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F6" w:rsidRDefault="006843F6" w:rsidP="006843F6">
      <w:pPr>
        <w:jc w:val="center"/>
      </w:pPr>
      <w:r>
        <w:rPr>
          <w:b/>
          <w:bCs/>
          <w:sz w:val="28"/>
          <w:szCs w:val="28"/>
        </w:rPr>
        <w:t>D – 06.02.01</w:t>
      </w:r>
    </w:p>
    <w:p w:rsidR="006843F6" w:rsidRDefault="006843F6" w:rsidP="006843F6">
      <w:pPr>
        <w:spacing w:before="100" w:beforeAutospacing="1" w:after="100" w:afterAutospacing="1"/>
        <w:jc w:val="center"/>
      </w:pPr>
      <w:r>
        <w:rPr>
          <w:b/>
          <w:bCs/>
          <w:sz w:val="27"/>
          <w:szCs w:val="27"/>
        </w:rPr>
        <w:t> </w:t>
      </w:r>
    </w:p>
    <w:p w:rsidR="006843F6" w:rsidRDefault="006843F6" w:rsidP="006843F6">
      <w:pPr>
        <w:spacing w:before="100" w:beforeAutospacing="1" w:after="100" w:afterAutospacing="1"/>
        <w:jc w:val="center"/>
      </w:pPr>
      <w:r>
        <w:rPr>
          <w:b/>
          <w:bCs/>
          <w:sz w:val="28"/>
          <w:szCs w:val="28"/>
        </w:rPr>
        <w:t>PRZEPUST  Z  RUR  POLIETYLENOWYCH</w:t>
      </w:r>
    </w:p>
    <w:p w:rsidR="006843F6" w:rsidRDefault="006843F6" w:rsidP="006843F6">
      <w:pPr>
        <w:spacing w:before="100" w:beforeAutospacing="1" w:after="100" w:afterAutospacing="1"/>
        <w:jc w:val="center"/>
      </w:pPr>
      <w:r>
        <w:rPr>
          <w:b/>
          <w:bCs/>
          <w:sz w:val="28"/>
          <w:szCs w:val="28"/>
        </w:rPr>
        <w:t>SPIRALNIE  KARBOWANYCH  POD  ZJAZDEM</w:t>
      </w:r>
    </w:p>
    <w:p w:rsidR="006843F6" w:rsidRDefault="006843F6" w:rsidP="006843F6">
      <w:pPr>
        <w:spacing w:before="100" w:beforeAutospacing="1" w:after="100" w:afterAutospacing="1"/>
      </w:pPr>
      <w:r>
        <w:rPr>
          <w:sz w:val="19"/>
          <w:szCs w:val="19"/>
        </w:rPr>
        <w:t> </w:t>
      </w:r>
    </w:p>
    <w:p w:rsidR="006843F6" w:rsidRPr="006843F6" w:rsidRDefault="006843F6" w:rsidP="006843F6">
      <w:pPr>
        <w:pStyle w:val="Nagwek1"/>
        <w:rPr>
          <w:b/>
          <w:sz w:val="20"/>
        </w:rPr>
      </w:pPr>
      <w:bookmarkStart w:id="0" w:name="_Toc138042845"/>
      <w:bookmarkStart w:id="1" w:name="_Toc179182781"/>
      <w:bookmarkEnd w:id="0"/>
      <w:r w:rsidRPr="006843F6">
        <w:rPr>
          <w:b/>
          <w:sz w:val="20"/>
        </w:rPr>
        <w:t>1. WSTĘP</w:t>
      </w:r>
      <w:bookmarkEnd w:id="1"/>
    </w:p>
    <w:p w:rsidR="006843F6" w:rsidRPr="006843F6" w:rsidRDefault="006843F6" w:rsidP="006843F6">
      <w:pPr>
        <w:pStyle w:val="Nagwek2"/>
        <w:rPr>
          <w:b/>
          <w:sz w:val="20"/>
        </w:rPr>
      </w:pPr>
      <w:r w:rsidRPr="006843F6">
        <w:rPr>
          <w:b/>
          <w:sz w:val="20"/>
        </w:rPr>
        <w:t>1.1. Przedmiot SST</w:t>
      </w:r>
    </w:p>
    <w:p w:rsidR="006843F6" w:rsidRPr="003F0478" w:rsidRDefault="006843F6" w:rsidP="006843F6">
      <w:pPr>
        <w:pStyle w:val="Stopka"/>
        <w:rPr>
          <w:b/>
        </w:rPr>
      </w:pPr>
      <w:r w:rsidRPr="0062673E">
        <w:t>              </w:t>
      </w:r>
      <w:r>
        <w:t>  Przedmiotem niniejszej  specyfikacji technicznej (S</w:t>
      </w:r>
      <w:r w:rsidRPr="0062673E">
        <w:t>ST) są wymagania dotyczące wykonania i odbioru robót budowlanych związanych z wykonaniem przepustu z rur polietylenowych sp</w:t>
      </w:r>
      <w:r>
        <w:t xml:space="preserve">iralnie karbowanych pod zjazdami   </w:t>
      </w:r>
      <w:r w:rsidR="003F0478">
        <w:t xml:space="preserve">przy </w:t>
      </w:r>
      <w:r w:rsidR="003F0478" w:rsidRPr="003F0478">
        <w:rPr>
          <w:b/>
        </w:rPr>
        <w:t>remoncie nawierzchni na drodze wojewódzkiej nr 676 Białystok - Supraśl - Krynki - Gr. Państwa   od km 21+568.00 do km 22+350 i od km 23+850 do km 24+343.4</w:t>
      </w:r>
    </w:p>
    <w:p w:rsidR="006843F6" w:rsidRPr="006843F6" w:rsidRDefault="006843F6" w:rsidP="006843F6">
      <w:pPr>
        <w:pStyle w:val="Nagwek2"/>
        <w:rPr>
          <w:b/>
          <w:sz w:val="20"/>
        </w:rPr>
      </w:pPr>
      <w:r w:rsidRPr="006843F6">
        <w:rPr>
          <w:b/>
          <w:sz w:val="20"/>
        </w:rPr>
        <w:t>1.2. Zakres stosowania SST</w:t>
      </w:r>
    </w:p>
    <w:p w:rsidR="006843F6" w:rsidRPr="0062673E" w:rsidRDefault="006843F6" w:rsidP="006843F6">
      <w:pPr>
        <w:pStyle w:val="standardowytekst"/>
        <w:rPr>
          <w:sz w:val="20"/>
          <w:szCs w:val="20"/>
        </w:rPr>
      </w:pPr>
      <w:r>
        <w:rPr>
          <w:sz w:val="20"/>
          <w:szCs w:val="20"/>
        </w:rPr>
        <w:t>                 Specyfikacja techniczna (SST) stanowi</w:t>
      </w:r>
      <w:r w:rsidRPr="0062673E">
        <w:rPr>
          <w:sz w:val="20"/>
          <w:szCs w:val="20"/>
        </w:rPr>
        <w:t xml:space="preserve"> dokument przetargowy i kontraktowy przy zlecaniu i realizacji robót </w:t>
      </w:r>
      <w:proofErr w:type="spellStart"/>
      <w:r>
        <w:rPr>
          <w:sz w:val="20"/>
          <w:szCs w:val="20"/>
        </w:rPr>
        <w:t>j.w</w:t>
      </w:r>
      <w:proofErr w:type="spellEnd"/>
      <w:r>
        <w:rPr>
          <w:sz w:val="20"/>
          <w:szCs w:val="20"/>
        </w:rPr>
        <w:t>.</w:t>
      </w:r>
    </w:p>
    <w:p w:rsidR="006843F6" w:rsidRPr="006843F6" w:rsidRDefault="006843F6" w:rsidP="006843F6">
      <w:pPr>
        <w:pStyle w:val="Nagwek2"/>
        <w:rPr>
          <w:b/>
          <w:sz w:val="20"/>
        </w:rPr>
      </w:pPr>
      <w:r w:rsidRPr="006843F6">
        <w:rPr>
          <w:b/>
          <w:sz w:val="20"/>
        </w:rPr>
        <w:t>1.3. Zakres robót objętych SST</w:t>
      </w:r>
    </w:p>
    <w:p w:rsidR="006843F6" w:rsidRPr="0062673E" w:rsidRDefault="006843F6" w:rsidP="006843F6">
      <w:pPr>
        <w:spacing w:before="100" w:beforeAutospacing="1" w:after="100" w:afterAutospacing="1"/>
      </w:pPr>
      <w:r w:rsidRPr="0062673E">
        <w:t>                Ustalenia zawarte w niniejszej specyfikacji dotyczą zasad prowadzenia robót związanych z wykonaniem i odbiorem przepustu rurowego z polietylenu wysokiej gęstości (HDPE) z rur spiralnie karbowanych, budowanego pod zjazdem na drogi boczne.</w:t>
      </w:r>
    </w:p>
    <w:p w:rsidR="006843F6" w:rsidRPr="006843F6" w:rsidRDefault="006843F6" w:rsidP="006843F6">
      <w:pPr>
        <w:pStyle w:val="Nagwek2"/>
        <w:rPr>
          <w:b/>
          <w:sz w:val="20"/>
        </w:rPr>
      </w:pPr>
      <w:r w:rsidRPr="006843F6">
        <w:rPr>
          <w:b/>
          <w:sz w:val="20"/>
        </w:rPr>
        <w:t>1.4. Określenia podstawowe</w:t>
      </w:r>
    </w:p>
    <w:p w:rsidR="006843F6" w:rsidRPr="0062673E" w:rsidRDefault="006843F6" w:rsidP="006843F6">
      <w:pPr>
        <w:spacing w:before="100" w:beforeAutospacing="1" w:after="120"/>
      </w:pPr>
      <w:r w:rsidRPr="0062673E">
        <w:rPr>
          <w:b/>
          <w:bCs/>
        </w:rPr>
        <w:t xml:space="preserve">1.4.1. </w:t>
      </w:r>
      <w:r w:rsidRPr="0062673E">
        <w:t>Przepust – obiekt wybudowany w formie zamkniętej</w:t>
      </w:r>
      <w:r w:rsidRPr="0062673E">
        <w:rPr>
          <w:b/>
          <w:bCs/>
        </w:rPr>
        <w:t xml:space="preserve"> </w:t>
      </w:r>
      <w:r w:rsidRPr="0062673E">
        <w:t>obudowy konstrukcyjnej, służący do przepływu małych cieków wodnych pod nasypem korpusu drogowego lub służący do ruchu kołowego i pieszego.</w:t>
      </w:r>
    </w:p>
    <w:p w:rsidR="006843F6" w:rsidRPr="0062673E" w:rsidRDefault="006843F6" w:rsidP="006843F6">
      <w:pPr>
        <w:spacing w:before="100" w:beforeAutospacing="1" w:after="120"/>
      </w:pPr>
      <w:r w:rsidRPr="0062673E">
        <w:rPr>
          <w:b/>
          <w:bCs/>
        </w:rPr>
        <w:t xml:space="preserve">1.4.2. </w:t>
      </w:r>
      <w:r w:rsidRPr="0062673E">
        <w:t>Przepust rurowy – przepust, którego konstrukcja nośna wykonana jest z rur.</w:t>
      </w:r>
    </w:p>
    <w:p w:rsidR="006843F6" w:rsidRPr="0062673E" w:rsidRDefault="006843F6" w:rsidP="006843F6">
      <w:pPr>
        <w:spacing w:before="100" w:beforeAutospacing="1" w:after="100" w:afterAutospacing="1"/>
      </w:pPr>
      <w:r w:rsidRPr="0062673E">
        <w:rPr>
          <w:b/>
          <w:bCs/>
        </w:rPr>
        <w:t xml:space="preserve">1.4.3. </w:t>
      </w:r>
      <w:r w:rsidRPr="0062673E">
        <w:t>Przepust pod zjazdem – przepust (zwykle rurowy) pod urządzonym miejscem dostępu do drogi (zjazdem), uzgodnionym z zarządzającym drogą.</w:t>
      </w:r>
    </w:p>
    <w:p w:rsidR="006843F6" w:rsidRPr="0062673E" w:rsidRDefault="006843F6" w:rsidP="006843F6">
      <w:pPr>
        <w:spacing w:before="120" w:after="120"/>
      </w:pPr>
      <w:r w:rsidRPr="0062673E">
        <w:rPr>
          <w:b/>
          <w:bCs/>
        </w:rPr>
        <w:t xml:space="preserve">1.4.4. </w:t>
      </w:r>
      <w:r w:rsidRPr="0062673E">
        <w:t xml:space="preserve">Polietylen HDPE – </w:t>
      </w:r>
      <w:proofErr w:type="spellStart"/>
      <w:r w:rsidRPr="0062673E">
        <w:t>wysokoudarowa</w:t>
      </w:r>
      <w:proofErr w:type="spellEnd"/>
      <w:r w:rsidRPr="0062673E">
        <w:t xml:space="preserve"> odmiana polietylenu wysokiej gęstości, charakteryzująca się dobrą odpornością na działanie roztworu soli i olejów mineralnych oraz ograniczoną odpornością na benzynę.</w:t>
      </w:r>
    </w:p>
    <w:p w:rsidR="006843F6" w:rsidRPr="0062673E" w:rsidRDefault="006843F6" w:rsidP="006843F6">
      <w:pPr>
        <w:spacing w:before="100" w:beforeAutospacing="1" w:after="120"/>
      </w:pPr>
      <w:r w:rsidRPr="0062673E">
        <w:rPr>
          <w:b/>
          <w:bCs/>
        </w:rPr>
        <w:t xml:space="preserve">1.4.5. </w:t>
      </w:r>
      <w:r w:rsidRPr="0062673E">
        <w:t>Przepust z rur polietylenowych spiralnie karbowanych – przepust rurowy z polietylenu HDPE, którego zewnętrzna powierzchnia rur jest ukształtowana w formie spiralnego karbu o wielkości i skoku zwoju dostosowanego do średnicy rury.</w:t>
      </w:r>
    </w:p>
    <w:p w:rsidR="006843F6" w:rsidRPr="0062673E" w:rsidRDefault="006843F6" w:rsidP="006843F6">
      <w:pPr>
        <w:spacing w:before="100" w:beforeAutospacing="1" w:after="100" w:afterAutospacing="1"/>
      </w:pPr>
      <w:r w:rsidRPr="0062673E">
        <w:rPr>
          <w:b/>
          <w:bCs/>
        </w:rPr>
        <w:t xml:space="preserve">1.4.6. </w:t>
      </w:r>
      <w:r w:rsidRPr="0062673E">
        <w:t>Złączka do rur – element służący do połączenia dwóch odcinków rur, przy montażu przepustu.</w:t>
      </w:r>
    </w:p>
    <w:p w:rsidR="006843F6" w:rsidRPr="0062673E" w:rsidRDefault="006843F6" w:rsidP="006843F6">
      <w:pPr>
        <w:spacing w:before="120" w:after="120"/>
      </w:pPr>
      <w:r w:rsidRPr="0062673E">
        <w:rPr>
          <w:b/>
          <w:bCs/>
        </w:rPr>
        <w:t xml:space="preserve">1.4.7. </w:t>
      </w:r>
      <w:r w:rsidRPr="0062673E">
        <w:t>Element zaciskowy – opaska zaciskowa lub śruba zaciskająca złączkę, przy łączeniu dwóch odcinków rur.</w:t>
      </w:r>
    </w:p>
    <w:p w:rsidR="006843F6" w:rsidRPr="0062673E" w:rsidRDefault="006843F6" w:rsidP="006843F6">
      <w:pPr>
        <w:spacing w:before="100" w:beforeAutospacing="1" w:after="100" w:afterAutospacing="1"/>
      </w:pPr>
      <w:r w:rsidRPr="0062673E">
        <w:rPr>
          <w:b/>
          <w:bCs/>
        </w:rPr>
        <w:t xml:space="preserve">1.4.8. </w:t>
      </w:r>
      <w:r w:rsidRPr="0062673E">
        <w:t>Pozostałe określenia podstawowe są zgodne z obowiązującymi, odpowiednimi polskimi norm</w:t>
      </w:r>
      <w:r>
        <w:t>ami i z definicjami podanymi w S</w:t>
      </w:r>
      <w:r w:rsidRPr="0062673E">
        <w:t xml:space="preserve">ST D-M-00.00.00 „Wymagania ogólne” [1]  </w:t>
      </w:r>
      <w:proofErr w:type="spellStart"/>
      <w:r w:rsidRPr="0062673E">
        <w:t>pkt</w:t>
      </w:r>
      <w:proofErr w:type="spellEnd"/>
      <w:r w:rsidRPr="0062673E">
        <w:t xml:space="preserve"> 1.4. </w:t>
      </w:r>
    </w:p>
    <w:p w:rsidR="006843F6" w:rsidRPr="006843F6" w:rsidRDefault="006843F6" w:rsidP="006843F6">
      <w:pPr>
        <w:pStyle w:val="Nagwek2"/>
        <w:rPr>
          <w:b/>
          <w:sz w:val="20"/>
        </w:rPr>
      </w:pPr>
      <w:r w:rsidRPr="006843F6">
        <w:rPr>
          <w:b/>
          <w:sz w:val="20"/>
        </w:rPr>
        <w:lastRenderedPageBreak/>
        <w:t>1.5. Ogólne wymagania dotyczące robót</w:t>
      </w:r>
    </w:p>
    <w:p w:rsidR="006843F6" w:rsidRPr="0062673E" w:rsidRDefault="006843F6" w:rsidP="006843F6">
      <w:pPr>
        <w:spacing w:before="100" w:beforeAutospacing="1" w:after="100" w:afterAutospacing="1"/>
      </w:pPr>
      <w:r w:rsidRPr="0062673E">
        <w:t>                Ogólne wyma</w:t>
      </w:r>
      <w:r>
        <w:t>gania dotyczące robót podano w S</w:t>
      </w:r>
      <w:r w:rsidRPr="0062673E">
        <w:t xml:space="preserve">ST D-M-00.00.00 „Wymagania ogólne” [1] </w:t>
      </w:r>
      <w:proofErr w:type="spellStart"/>
      <w:r w:rsidRPr="0062673E">
        <w:t>pkt</w:t>
      </w:r>
      <w:proofErr w:type="spellEnd"/>
      <w:r w:rsidRPr="0062673E">
        <w:t xml:space="preserve"> 1.5.</w:t>
      </w:r>
    </w:p>
    <w:p w:rsidR="006843F6" w:rsidRPr="006843F6" w:rsidRDefault="006843F6" w:rsidP="006843F6">
      <w:pPr>
        <w:pStyle w:val="Nagwek1"/>
        <w:rPr>
          <w:b/>
          <w:sz w:val="20"/>
        </w:rPr>
      </w:pPr>
      <w:bookmarkStart w:id="2" w:name="_Toc138042846"/>
      <w:bookmarkStart w:id="3" w:name="_Toc507909887"/>
      <w:bookmarkStart w:id="4" w:name="_Toc507909780"/>
      <w:bookmarkStart w:id="5" w:name="_Toc421594980"/>
      <w:bookmarkStart w:id="6" w:name="_Toc179182782"/>
      <w:bookmarkEnd w:id="2"/>
      <w:bookmarkEnd w:id="3"/>
      <w:bookmarkEnd w:id="4"/>
      <w:bookmarkEnd w:id="5"/>
      <w:r w:rsidRPr="006843F6">
        <w:rPr>
          <w:b/>
          <w:sz w:val="20"/>
        </w:rPr>
        <w:t>2. materiały</w:t>
      </w:r>
      <w:bookmarkEnd w:id="6"/>
    </w:p>
    <w:p w:rsidR="006843F6" w:rsidRPr="006843F6" w:rsidRDefault="006843F6" w:rsidP="006843F6">
      <w:pPr>
        <w:pStyle w:val="Nagwek2"/>
        <w:rPr>
          <w:b/>
          <w:sz w:val="20"/>
        </w:rPr>
      </w:pPr>
      <w:r w:rsidRPr="006843F6">
        <w:rPr>
          <w:b/>
          <w:sz w:val="20"/>
        </w:rPr>
        <w:t>2.1. Ogólne wymagania dotyczące materiałów</w:t>
      </w:r>
    </w:p>
    <w:p w:rsidR="006843F6" w:rsidRPr="0062673E" w:rsidRDefault="006843F6" w:rsidP="006843F6">
      <w:pPr>
        <w:spacing w:before="100" w:beforeAutospacing="1" w:after="100" w:afterAutospacing="1"/>
      </w:pPr>
      <w:r w:rsidRPr="0062673E">
        <w:t>                Ogólne wymagania dotyczące materiałów, ich pozysk</w:t>
      </w:r>
      <w:r>
        <w:t>iwania i składowania, podano w S</w:t>
      </w:r>
      <w:r w:rsidRPr="0062673E">
        <w:t xml:space="preserve">ST D-M-00.00.00 „Wymagania ogólne” [1] </w:t>
      </w:r>
      <w:proofErr w:type="spellStart"/>
      <w:r w:rsidRPr="0062673E">
        <w:t>pkt</w:t>
      </w:r>
      <w:proofErr w:type="spellEnd"/>
      <w:r w:rsidRPr="0062673E">
        <w:t xml:space="preserve"> 2.</w:t>
      </w:r>
    </w:p>
    <w:p w:rsidR="006843F6" w:rsidRPr="006843F6" w:rsidRDefault="006843F6" w:rsidP="006843F6">
      <w:pPr>
        <w:pStyle w:val="Nagwek2"/>
        <w:rPr>
          <w:b/>
          <w:sz w:val="20"/>
        </w:rPr>
      </w:pPr>
      <w:r w:rsidRPr="006843F6">
        <w:rPr>
          <w:b/>
          <w:sz w:val="20"/>
        </w:rPr>
        <w:t>2.2. Materiały do wykonania robót</w:t>
      </w:r>
    </w:p>
    <w:p w:rsidR="006843F6" w:rsidRPr="0062673E" w:rsidRDefault="006843F6" w:rsidP="006843F6">
      <w:pPr>
        <w:spacing w:before="100" w:beforeAutospacing="1" w:after="120"/>
      </w:pPr>
      <w:r w:rsidRPr="0062673E">
        <w:rPr>
          <w:b/>
          <w:bCs/>
        </w:rPr>
        <w:t xml:space="preserve">2.2.1. </w:t>
      </w:r>
      <w:r w:rsidRPr="0062673E">
        <w:t>Zgodność materiałów z dokumentacją projektową i aprobatą techniczną</w:t>
      </w:r>
    </w:p>
    <w:p w:rsidR="006843F6" w:rsidRPr="0062673E" w:rsidRDefault="006843F6" w:rsidP="006843F6">
      <w:pPr>
        <w:spacing w:before="100" w:beforeAutospacing="1" w:after="100" w:afterAutospacing="1"/>
        <w:ind w:firstLine="709"/>
      </w:pPr>
      <w:r w:rsidRPr="0062673E">
        <w:t xml:space="preserve">Materiały do wykonania robót powinny być zgodne z ustaleniami dokumentacji projektowej lub ST oraz aprobatą techniczną </w:t>
      </w:r>
      <w:proofErr w:type="spellStart"/>
      <w:r w:rsidRPr="0062673E">
        <w:t>IBDiM</w:t>
      </w:r>
      <w:proofErr w:type="spellEnd"/>
      <w:r w:rsidRPr="0062673E">
        <w:t xml:space="preserve">. </w:t>
      </w:r>
    </w:p>
    <w:p w:rsidR="006843F6" w:rsidRPr="0062673E" w:rsidRDefault="006843F6" w:rsidP="006843F6">
      <w:pPr>
        <w:spacing w:before="120" w:after="120"/>
      </w:pPr>
      <w:r w:rsidRPr="0062673E">
        <w:rPr>
          <w:b/>
          <w:bCs/>
        </w:rPr>
        <w:t xml:space="preserve">2.2.2. </w:t>
      </w:r>
      <w:r w:rsidRPr="0062673E">
        <w:t>Rodzaje materiałów</w:t>
      </w:r>
    </w:p>
    <w:p w:rsidR="006843F6" w:rsidRPr="0062673E" w:rsidRDefault="006843F6" w:rsidP="006843F6">
      <w:pPr>
        <w:spacing w:before="100" w:beforeAutospacing="1" w:after="100" w:afterAutospacing="1"/>
        <w:ind w:firstLine="709"/>
      </w:pPr>
      <w:r w:rsidRPr="0062673E">
        <w:t>Materiałami stosowanymi przy wykonywaniu przepustu są:</w:t>
      </w:r>
    </w:p>
    <w:p w:rsidR="006843F6" w:rsidRPr="0062673E" w:rsidRDefault="006843F6" w:rsidP="006843F6">
      <w:pPr>
        <w:spacing w:before="100" w:beforeAutospacing="1" w:after="100" w:afterAutospacing="1"/>
        <w:ind w:left="340" w:hanging="340"/>
      </w:pPr>
      <w:r w:rsidRPr="0062673E">
        <w:t>–        rury polietylenowe HDPE spiralnie karbowane oraz ew. elementy łączące rury, jak złączki, paski zaciskowe lub śruby, odpowiadające wymaganiom aprobaty technicznej,</w:t>
      </w:r>
    </w:p>
    <w:p w:rsidR="006843F6" w:rsidRPr="0062673E" w:rsidRDefault="006843F6" w:rsidP="006843F6">
      <w:pPr>
        <w:spacing w:before="100" w:beforeAutospacing="1" w:after="100" w:afterAutospacing="1"/>
        <w:ind w:left="340" w:hanging="340"/>
      </w:pPr>
      <w:r w:rsidRPr="0062673E">
        <w:t>–        materiał, stanowiący fundament pod rury i do zasypki przepustu, zgodny z dokumentacją projektową, np. mieszanka kruszywa naturalnego (pospółka) odpowiadająca wymaganiom PN-B-11111:1996 [7], o uziarnieniu 0÷20 mm lub 0÷31,5 mm,</w:t>
      </w:r>
    </w:p>
    <w:p w:rsidR="006843F6" w:rsidRPr="0062673E" w:rsidRDefault="006843F6" w:rsidP="006843F6">
      <w:pPr>
        <w:spacing w:before="100" w:beforeAutospacing="1" w:after="100" w:afterAutospacing="1"/>
        <w:ind w:left="340" w:hanging="340"/>
      </w:pPr>
      <w:r w:rsidRPr="0062673E">
        <w:t>–        materiał do wykonania umocnienia skarp na wlocie i wylocie, zgodny z dokumentacją projektową, np. z:</w:t>
      </w:r>
    </w:p>
    <w:p w:rsidR="006843F6" w:rsidRPr="0062673E" w:rsidRDefault="006843F6" w:rsidP="006843F6">
      <w:pPr>
        <w:spacing w:before="100" w:beforeAutospacing="1" w:after="100" w:afterAutospacing="1"/>
        <w:ind w:left="1477" w:hanging="1051"/>
      </w:pPr>
      <w:r w:rsidRPr="0062673E">
        <w:t>a)     brukow</w:t>
      </w:r>
      <w:r>
        <w:t>ca, odpowiadającego wymaganiom S</w:t>
      </w:r>
      <w:r w:rsidRPr="0062673E">
        <w:t>ST D-06.01.01 [6],</w:t>
      </w:r>
    </w:p>
    <w:p w:rsidR="006843F6" w:rsidRPr="0062673E" w:rsidRDefault="006843F6" w:rsidP="006843F6">
      <w:pPr>
        <w:spacing w:before="100" w:beforeAutospacing="1" w:after="100" w:afterAutospacing="1"/>
        <w:ind w:left="1477" w:hanging="1051"/>
      </w:pPr>
      <w:r w:rsidRPr="0062673E">
        <w:t>b)    betonowej kostki bruko</w:t>
      </w:r>
      <w:r>
        <w:t>wej, odpowiadającej wymaganiom S</w:t>
      </w:r>
      <w:r w:rsidRPr="0062673E">
        <w:t>ST D-05.03.23a [5],</w:t>
      </w:r>
    </w:p>
    <w:p w:rsidR="006843F6" w:rsidRPr="0062673E" w:rsidRDefault="006843F6" w:rsidP="006843F6">
      <w:pPr>
        <w:spacing w:before="100" w:beforeAutospacing="1" w:after="100" w:afterAutospacing="1"/>
        <w:ind w:left="709" w:hanging="283"/>
      </w:pPr>
      <w:r w:rsidRPr="0062673E">
        <w:t xml:space="preserve">c)     </w:t>
      </w:r>
      <w:proofErr w:type="spellStart"/>
      <w:r w:rsidRPr="0062673E">
        <w:t>geosyntetyków</w:t>
      </w:r>
      <w:proofErr w:type="spellEnd"/>
      <w:r w:rsidRPr="0062673E">
        <w:t xml:space="preserve"> (np. </w:t>
      </w:r>
      <w:proofErr w:type="spellStart"/>
      <w:r w:rsidRPr="0062673E">
        <w:t>geowłóknin</w:t>
      </w:r>
      <w:proofErr w:type="spellEnd"/>
      <w:r w:rsidRPr="0062673E">
        <w:t xml:space="preserve">, </w:t>
      </w:r>
      <w:proofErr w:type="spellStart"/>
      <w:r w:rsidRPr="0062673E">
        <w:t>geosiatek</w:t>
      </w:r>
      <w:proofErr w:type="spellEnd"/>
      <w:r w:rsidRPr="0062673E">
        <w:t xml:space="preserve">, </w:t>
      </w:r>
      <w:proofErr w:type="spellStart"/>
      <w:r w:rsidRPr="0062673E">
        <w:t>geomat</w:t>
      </w:r>
      <w:proofErr w:type="spellEnd"/>
      <w:r w:rsidRPr="0062673E">
        <w:t>), odpowiadających wymaganiom aprobat technicznych i OST D-06.01.01 [6].</w:t>
      </w:r>
    </w:p>
    <w:p w:rsidR="006843F6" w:rsidRPr="0062673E" w:rsidRDefault="006843F6" w:rsidP="006843F6">
      <w:pPr>
        <w:spacing w:before="120" w:after="120"/>
      </w:pPr>
      <w:r w:rsidRPr="0062673E">
        <w:rPr>
          <w:b/>
          <w:bCs/>
        </w:rPr>
        <w:t xml:space="preserve">2.2.3. </w:t>
      </w:r>
      <w:r w:rsidRPr="0062673E">
        <w:t>Składowanie materiałów</w:t>
      </w:r>
    </w:p>
    <w:p w:rsidR="006843F6" w:rsidRPr="0062673E" w:rsidRDefault="006843F6" w:rsidP="006843F6">
      <w:pPr>
        <w:spacing w:before="100" w:beforeAutospacing="1" w:after="100" w:afterAutospacing="1"/>
      </w:pPr>
      <w:r w:rsidRPr="0062673E">
        <w:t>                Rury polietylenowe oraz złączki i paski zaciskowe należy przechowywać tak, aby nie uległy mechanicznemu uszkodzeniu.</w:t>
      </w:r>
    </w:p>
    <w:p w:rsidR="006843F6" w:rsidRPr="0062673E" w:rsidRDefault="006843F6" w:rsidP="006843F6">
      <w:pPr>
        <w:spacing w:before="100" w:beforeAutospacing="1" w:after="100" w:afterAutospacing="1"/>
      </w:pPr>
      <w:r w:rsidRPr="0062673E">
        <w:t xml:space="preserve">                Podłoże, na którym składuje się rury, musi być równe, umożliwiające spoczywanie rury na karbach na całej długości rury. Rury można składować warstwowo do wysokości </w:t>
      </w:r>
      <w:proofErr w:type="spellStart"/>
      <w:r w:rsidRPr="0062673E">
        <w:t>max</w:t>
      </w:r>
      <w:proofErr w:type="spellEnd"/>
      <w:r w:rsidRPr="0062673E">
        <w:t>. 3,2 m. Rury układane swobodnie zaleca się układać warstwami prostopadłymi względem siebie. Układanie można wykonywać z podpórkami drewnianymi lub metalowymi zapobiegającymi przemieszczaniu rur. Kształt podpórek musi być taki, aby nie występował zbyt duży nacisk na sąsiednie warstwy rur, mogący spowodować ich uszkodzenie. Okres składowania na wolnym powietrzu nie powinien przekraczać 2 lat.</w:t>
      </w:r>
    </w:p>
    <w:p w:rsidR="006843F6" w:rsidRPr="0062673E" w:rsidRDefault="006843F6" w:rsidP="006843F6">
      <w:pPr>
        <w:spacing w:before="100" w:beforeAutospacing="1" w:after="100" w:afterAutospacing="1"/>
      </w:pPr>
      <w:r w:rsidRPr="0062673E">
        <w:t>                Składowanie innych materiałów powinno odpowiadać wymaganiom norm i OST wymienionych w punkcie 2.2.2.</w:t>
      </w:r>
    </w:p>
    <w:p w:rsidR="006843F6" w:rsidRPr="006843F6" w:rsidRDefault="006843F6" w:rsidP="006843F6">
      <w:pPr>
        <w:pStyle w:val="Nagwek1"/>
        <w:rPr>
          <w:b/>
          <w:sz w:val="20"/>
        </w:rPr>
      </w:pPr>
      <w:bookmarkStart w:id="7" w:name="_Toc161023544"/>
      <w:bookmarkStart w:id="8" w:name="_Toc146429502"/>
      <w:bookmarkStart w:id="9" w:name="_Toc144793977"/>
      <w:bookmarkStart w:id="10" w:name="_Toc179182783"/>
      <w:bookmarkEnd w:id="7"/>
      <w:bookmarkEnd w:id="8"/>
      <w:bookmarkEnd w:id="9"/>
      <w:r w:rsidRPr="006843F6">
        <w:rPr>
          <w:b/>
          <w:sz w:val="20"/>
        </w:rPr>
        <w:lastRenderedPageBreak/>
        <w:t>3. sprzęt</w:t>
      </w:r>
      <w:bookmarkEnd w:id="10"/>
    </w:p>
    <w:p w:rsidR="006843F6" w:rsidRPr="006843F6" w:rsidRDefault="006843F6" w:rsidP="006843F6">
      <w:pPr>
        <w:pStyle w:val="Nagwek2"/>
        <w:rPr>
          <w:b/>
          <w:sz w:val="20"/>
        </w:rPr>
      </w:pPr>
      <w:r w:rsidRPr="006843F6">
        <w:rPr>
          <w:b/>
          <w:sz w:val="20"/>
        </w:rPr>
        <w:t>3.1. Ogólne wymagania dotyczące sprzętu</w:t>
      </w:r>
    </w:p>
    <w:p w:rsidR="006843F6" w:rsidRPr="0062673E" w:rsidRDefault="006843F6" w:rsidP="006843F6">
      <w:pPr>
        <w:spacing w:before="100" w:beforeAutospacing="1" w:after="100" w:afterAutospacing="1"/>
      </w:pPr>
      <w:r w:rsidRPr="0062673E">
        <w:t>                Ogólne wymaga</w:t>
      </w:r>
      <w:r>
        <w:t>nia dotyczące sprzętu podano w S</w:t>
      </w:r>
      <w:r w:rsidRPr="0062673E">
        <w:t xml:space="preserve">ST  D-M-00.00.00 „Wymagania ogólne” [1] </w:t>
      </w:r>
      <w:proofErr w:type="spellStart"/>
      <w:r w:rsidRPr="0062673E">
        <w:t>pkt</w:t>
      </w:r>
      <w:proofErr w:type="spellEnd"/>
      <w:r w:rsidRPr="0062673E">
        <w:t xml:space="preserve"> 3.</w:t>
      </w:r>
    </w:p>
    <w:p w:rsidR="006843F6" w:rsidRPr="006843F6" w:rsidRDefault="006843F6" w:rsidP="006843F6">
      <w:pPr>
        <w:pStyle w:val="Nagwek2"/>
        <w:rPr>
          <w:b/>
          <w:sz w:val="20"/>
        </w:rPr>
      </w:pPr>
      <w:r w:rsidRPr="006843F6">
        <w:rPr>
          <w:b/>
          <w:sz w:val="20"/>
        </w:rPr>
        <w:t>3.2. Sprzęt stosowany do wykonania robót</w:t>
      </w:r>
    </w:p>
    <w:p w:rsidR="006843F6" w:rsidRPr="0062673E" w:rsidRDefault="006843F6" w:rsidP="006843F6">
      <w:pPr>
        <w:spacing w:before="100" w:beforeAutospacing="1" w:after="100" w:afterAutospacing="1"/>
      </w:pPr>
      <w:r w:rsidRPr="0062673E">
        <w:t>                  Przy wykonywaniu robót Wykonawca w zależności od potrzeb, powinien wykazać się możliwością korzystania ze sprzętu dostosowanego do przyjętej metody robót, jak np.:</w:t>
      </w:r>
    </w:p>
    <w:p w:rsidR="006843F6" w:rsidRPr="0062673E" w:rsidRDefault="006843F6" w:rsidP="006843F6">
      <w:pPr>
        <w:spacing w:before="100" w:beforeAutospacing="1" w:after="100" w:afterAutospacing="1"/>
        <w:ind w:left="340" w:hanging="340"/>
      </w:pPr>
      <w:r w:rsidRPr="0062673E">
        <w:t>–        koparką chwytakową na podwoziu gąsienicowym o pojemności łyżki 0,4 m</w:t>
      </w:r>
      <w:r w:rsidRPr="0062673E">
        <w:rPr>
          <w:vertAlign w:val="superscript"/>
        </w:rPr>
        <w:t>3</w:t>
      </w:r>
      <w:r w:rsidRPr="0062673E">
        <w:t>,</w:t>
      </w:r>
    </w:p>
    <w:p w:rsidR="006843F6" w:rsidRPr="0062673E" w:rsidRDefault="006843F6" w:rsidP="006843F6">
      <w:pPr>
        <w:spacing w:before="100" w:beforeAutospacing="1" w:after="100" w:afterAutospacing="1"/>
        <w:ind w:left="340" w:hanging="340"/>
      </w:pPr>
      <w:r w:rsidRPr="0062673E">
        <w:t>–        ubijakiem spalinowym, płytą wibracyjną, walcem lub innym sprzętem zagęszczającym,</w:t>
      </w:r>
    </w:p>
    <w:p w:rsidR="006843F6" w:rsidRPr="0062673E" w:rsidRDefault="006843F6" w:rsidP="006843F6">
      <w:pPr>
        <w:spacing w:before="100" w:beforeAutospacing="1" w:after="100" w:afterAutospacing="1"/>
        <w:ind w:left="340" w:hanging="340"/>
      </w:pPr>
      <w:r w:rsidRPr="0062673E">
        <w:t>–        sprzętem transportowym,</w:t>
      </w:r>
    </w:p>
    <w:p w:rsidR="006843F6" w:rsidRPr="0062673E" w:rsidRDefault="006843F6" w:rsidP="006843F6">
      <w:pPr>
        <w:spacing w:before="100" w:beforeAutospacing="1" w:after="100" w:afterAutospacing="1"/>
        <w:ind w:left="340" w:hanging="340"/>
      </w:pPr>
      <w:r w:rsidRPr="0062673E">
        <w:t>–        sprzętem do rozładunku rur, jak lekkim sprzętem dźwigowym, wózkami widłowymi (rozładunek może też być wykonywany ręcznie).</w:t>
      </w:r>
    </w:p>
    <w:p w:rsidR="006843F6" w:rsidRPr="0062673E" w:rsidRDefault="006843F6" w:rsidP="006843F6">
      <w:pPr>
        <w:spacing w:before="100" w:beforeAutospacing="1" w:after="100" w:afterAutospacing="1"/>
        <w:ind w:firstLine="709"/>
      </w:pPr>
      <w:r w:rsidRPr="0062673E">
        <w:t>Uwaga: W czasie rozładunku rur należy zwracać uwagę, żeby nie uszkodzić karbów, np. przez zbyt energiczne wyciąganie rur, co powoduje tarcie karbów o podłoże.</w:t>
      </w:r>
    </w:p>
    <w:p w:rsidR="006843F6" w:rsidRPr="0062673E" w:rsidRDefault="006843F6" w:rsidP="006843F6">
      <w:pPr>
        <w:spacing w:before="100" w:beforeAutospacing="1" w:after="100" w:afterAutospacing="1"/>
      </w:pPr>
      <w:r w:rsidRPr="0062673E">
        <w:t>                Sprzęt powinien odpowiadać wymaganiom określonym w dokumentacji projektowej, ST, instrukcjach producentów lub propozycji Wykonawcy i powinien być zaakceptowany przez Inżyniera.</w:t>
      </w:r>
    </w:p>
    <w:p w:rsidR="006843F6" w:rsidRPr="006843F6" w:rsidRDefault="006843F6" w:rsidP="006843F6">
      <w:pPr>
        <w:pStyle w:val="Nagwek1"/>
        <w:rPr>
          <w:b/>
          <w:sz w:val="20"/>
        </w:rPr>
      </w:pPr>
      <w:bookmarkStart w:id="11" w:name="_Toc161023545"/>
      <w:bookmarkStart w:id="12" w:name="_Toc146429503"/>
      <w:bookmarkStart w:id="13" w:name="_Toc144793978"/>
      <w:bookmarkStart w:id="14" w:name="_Toc179182784"/>
      <w:bookmarkEnd w:id="11"/>
      <w:bookmarkEnd w:id="12"/>
      <w:bookmarkEnd w:id="13"/>
      <w:r w:rsidRPr="006843F6">
        <w:rPr>
          <w:b/>
          <w:sz w:val="20"/>
        </w:rPr>
        <w:t>4. TRANSPORT</w:t>
      </w:r>
      <w:bookmarkEnd w:id="14"/>
    </w:p>
    <w:p w:rsidR="006843F6" w:rsidRPr="006843F6" w:rsidRDefault="006843F6" w:rsidP="006843F6">
      <w:pPr>
        <w:pStyle w:val="Nagwek2"/>
        <w:rPr>
          <w:b/>
          <w:sz w:val="20"/>
        </w:rPr>
      </w:pPr>
      <w:r w:rsidRPr="006843F6">
        <w:rPr>
          <w:b/>
          <w:sz w:val="20"/>
        </w:rPr>
        <w:t>4.1. Ogólne wymagania dotyczące transportu</w:t>
      </w:r>
    </w:p>
    <w:p w:rsidR="006843F6" w:rsidRPr="0062673E" w:rsidRDefault="006843F6" w:rsidP="006843F6">
      <w:pPr>
        <w:spacing w:before="100" w:beforeAutospacing="1" w:after="100" w:afterAutospacing="1"/>
      </w:pPr>
      <w:r w:rsidRPr="0062673E">
        <w:t>                Ogólne wymagania</w:t>
      </w:r>
      <w:r>
        <w:t xml:space="preserve"> dotyczące transportu podano w S</w:t>
      </w:r>
      <w:r w:rsidRPr="0062673E">
        <w:t xml:space="preserve">ST D-M-00.00.00 „Wymagania ogólne” [1] </w:t>
      </w:r>
      <w:proofErr w:type="spellStart"/>
      <w:r w:rsidRPr="0062673E">
        <w:t>pkt</w:t>
      </w:r>
      <w:proofErr w:type="spellEnd"/>
      <w:r w:rsidRPr="0062673E">
        <w:t xml:space="preserve"> 4.       </w:t>
      </w:r>
    </w:p>
    <w:p w:rsidR="006843F6" w:rsidRPr="006843F6" w:rsidRDefault="006843F6" w:rsidP="006843F6">
      <w:pPr>
        <w:pStyle w:val="Nagwek2"/>
        <w:rPr>
          <w:b/>
          <w:sz w:val="20"/>
        </w:rPr>
      </w:pPr>
      <w:r w:rsidRPr="006843F6">
        <w:rPr>
          <w:b/>
          <w:sz w:val="20"/>
        </w:rPr>
        <w:t xml:space="preserve">4.2. Transport materiałów </w:t>
      </w:r>
    </w:p>
    <w:p w:rsidR="006843F6" w:rsidRPr="0062673E" w:rsidRDefault="006843F6" w:rsidP="006843F6">
      <w:pPr>
        <w:spacing w:before="100" w:beforeAutospacing="1" w:after="100" w:afterAutospacing="1"/>
      </w:pPr>
      <w:r w:rsidRPr="0062673E">
        <w:t>                Materiały sypkie i drobne przedmioty można przewozić dowolnymi środkami transportu, w warunkach zabezpieczających je przed zanieczyszczeniem, zmieszaniem z innymi materiałami i nadmiernym zawilgoceniem.</w:t>
      </w:r>
    </w:p>
    <w:p w:rsidR="006843F6" w:rsidRPr="0062673E" w:rsidRDefault="006843F6" w:rsidP="006843F6">
      <w:pPr>
        <w:spacing w:before="100" w:beforeAutospacing="1" w:after="100" w:afterAutospacing="1"/>
      </w:pPr>
      <w:r w:rsidRPr="0062673E">
        <w:t>                Rury należy ułożyć równomiernie na całej powierzchni ładunkowej obok siebie i zabezpieczyć przed możliwością przesuwania się podczas transportu. Nie należy dopuścić, aby więcej niż 1 m rury wystawał poza obrys środka transportowego.</w:t>
      </w:r>
    </w:p>
    <w:p w:rsidR="006843F6" w:rsidRPr="0062673E" w:rsidRDefault="006843F6" w:rsidP="006843F6">
      <w:pPr>
        <w:spacing w:before="100" w:beforeAutospacing="1" w:after="100" w:afterAutospacing="1"/>
      </w:pPr>
      <w:r w:rsidRPr="0062673E">
        <w:t xml:space="preserve">                </w:t>
      </w:r>
      <w:proofErr w:type="spellStart"/>
      <w:r w:rsidRPr="0062673E">
        <w:t>Geosyntetyki</w:t>
      </w:r>
      <w:proofErr w:type="spellEnd"/>
      <w:r w:rsidRPr="0062673E">
        <w:t xml:space="preserve"> należy zabezpieczyć przed nadmiernym zawilgoceniem, ogrzaniem, naświetleniem, chemikaliami, tłuszczami i przedmiotami mogącymi je przebić lub rozciąć.</w:t>
      </w:r>
    </w:p>
    <w:p w:rsidR="006843F6" w:rsidRPr="006843F6" w:rsidRDefault="006843F6" w:rsidP="006843F6">
      <w:pPr>
        <w:pStyle w:val="Nagwek1"/>
        <w:rPr>
          <w:b/>
          <w:sz w:val="20"/>
        </w:rPr>
      </w:pPr>
      <w:bookmarkStart w:id="15" w:name="_Toc161023546"/>
      <w:bookmarkStart w:id="16" w:name="_Toc131992896"/>
      <w:bookmarkStart w:id="17" w:name="_Toc179182785"/>
      <w:bookmarkEnd w:id="15"/>
      <w:bookmarkEnd w:id="16"/>
      <w:r w:rsidRPr="006843F6">
        <w:rPr>
          <w:b/>
          <w:sz w:val="20"/>
        </w:rPr>
        <w:t>5. wykonanie robót</w:t>
      </w:r>
      <w:bookmarkEnd w:id="17"/>
    </w:p>
    <w:p w:rsidR="006843F6" w:rsidRPr="006843F6" w:rsidRDefault="006843F6" w:rsidP="006843F6">
      <w:pPr>
        <w:pStyle w:val="Nagwek2"/>
        <w:rPr>
          <w:b/>
          <w:sz w:val="20"/>
        </w:rPr>
      </w:pPr>
      <w:r w:rsidRPr="006843F6">
        <w:rPr>
          <w:b/>
          <w:sz w:val="20"/>
        </w:rPr>
        <w:t>5.1. Ogólne zasady wykonania robót</w:t>
      </w:r>
    </w:p>
    <w:p w:rsidR="006843F6" w:rsidRPr="0062673E" w:rsidRDefault="006843F6" w:rsidP="006843F6">
      <w:pPr>
        <w:spacing w:before="100" w:beforeAutospacing="1" w:after="100" w:afterAutospacing="1"/>
      </w:pPr>
      <w:r w:rsidRPr="0062673E">
        <w:t>                Ogólne z</w:t>
      </w:r>
      <w:r>
        <w:t>asady wykonania robót podano w S</w:t>
      </w:r>
      <w:r w:rsidRPr="0062673E">
        <w:t xml:space="preserve">ST D-M-00.00.00 „Wymagania ogólne” [1] </w:t>
      </w:r>
      <w:proofErr w:type="spellStart"/>
      <w:r w:rsidRPr="0062673E">
        <w:t>pkt</w:t>
      </w:r>
      <w:proofErr w:type="spellEnd"/>
      <w:r w:rsidRPr="0062673E">
        <w:t xml:space="preserve"> 5.</w:t>
      </w:r>
    </w:p>
    <w:p w:rsidR="006843F6" w:rsidRPr="006843F6" w:rsidRDefault="006843F6" w:rsidP="006843F6">
      <w:pPr>
        <w:pStyle w:val="Nagwek2"/>
        <w:rPr>
          <w:b/>
          <w:sz w:val="20"/>
        </w:rPr>
      </w:pPr>
      <w:r w:rsidRPr="006843F6">
        <w:rPr>
          <w:b/>
          <w:sz w:val="20"/>
        </w:rPr>
        <w:lastRenderedPageBreak/>
        <w:t>5.2. Zasady wykonywania robót</w:t>
      </w:r>
    </w:p>
    <w:p w:rsidR="006843F6" w:rsidRPr="0062673E" w:rsidRDefault="006843F6" w:rsidP="006843F6">
      <w:pPr>
        <w:spacing w:before="100" w:beforeAutospacing="1" w:after="100" w:afterAutospacing="1"/>
      </w:pPr>
      <w:r w:rsidRPr="0062673E">
        <w:t>                Sposób wykonania robót powinien być zgodny z dokumentacją projektową i ST. W przypadku braku wystarczających danych można korzystać z ustaleń podanych w niniejszej specyfikacji oraz z informacji podanych w załącznikach.</w:t>
      </w:r>
    </w:p>
    <w:p w:rsidR="006843F6" w:rsidRPr="0062673E" w:rsidRDefault="006843F6" w:rsidP="006843F6">
      <w:pPr>
        <w:spacing w:before="100" w:beforeAutospacing="1" w:after="100" w:afterAutospacing="1"/>
      </w:pPr>
      <w:r w:rsidRPr="0062673E">
        <w:t>                Podstawowe czynności przy wykonywaniu robót obejmują:</w:t>
      </w:r>
    </w:p>
    <w:p w:rsidR="006843F6" w:rsidRPr="0062673E" w:rsidRDefault="006843F6" w:rsidP="006843F6">
      <w:pPr>
        <w:spacing w:before="100" w:beforeAutospacing="1" w:after="100" w:afterAutospacing="1"/>
        <w:ind w:left="283" w:hanging="283"/>
      </w:pPr>
      <w:r w:rsidRPr="0062673E">
        <w:t xml:space="preserve">1.     roboty przygotowawcze, </w:t>
      </w:r>
    </w:p>
    <w:p w:rsidR="006843F6" w:rsidRPr="0062673E" w:rsidRDefault="006843F6" w:rsidP="006843F6">
      <w:pPr>
        <w:spacing w:before="100" w:beforeAutospacing="1" w:after="100" w:afterAutospacing="1"/>
        <w:ind w:left="283" w:hanging="283"/>
      </w:pPr>
      <w:r w:rsidRPr="0062673E">
        <w:t>2.     wykonanie wykopów, np. pod ławę,</w:t>
      </w:r>
    </w:p>
    <w:p w:rsidR="006843F6" w:rsidRPr="0062673E" w:rsidRDefault="006843F6" w:rsidP="006843F6">
      <w:pPr>
        <w:spacing w:before="100" w:beforeAutospacing="1" w:after="100" w:afterAutospacing="1"/>
        <w:ind w:left="283" w:hanging="283"/>
      </w:pPr>
      <w:r w:rsidRPr="0062673E">
        <w:t xml:space="preserve">3.     wykonanie fundamentu (ławy) pod rury, np. z mieszanki kruszywa naturalnego (pospółki), </w:t>
      </w:r>
    </w:p>
    <w:p w:rsidR="006843F6" w:rsidRPr="0062673E" w:rsidRDefault="006843F6" w:rsidP="006843F6">
      <w:pPr>
        <w:spacing w:before="100" w:beforeAutospacing="1" w:after="100" w:afterAutospacing="1"/>
        <w:ind w:left="283" w:hanging="283"/>
      </w:pPr>
      <w:r w:rsidRPr="0062673E">
        <w:t>4.     ułożenie rury na ławie w jednym odcinku lub w odcinkach, wymagających połączenia kolejnych dwóch rur złączką,</w:t>
      </w:r>
    </w:p>
    <w:p w:rsidR="006843F6" w:rsidRPr="0062673E" w:rsidRDefault="006843F6" w:rsidP="006843F6">
      <w:pPr>
        <w:spacing w:before="100" w:beforeAutospacing="1" w:after="100" w:afterAutospacing="1"/>
        <w:ind w:left="283" w:hanging="283"/>
      </w:pPr>
      <w:r w:rsidRPr="0062673E">
        <w:t>5.     wykonanie zasypki przepustu,</w:t>
      </w:r>
    </w:p>
    <w:p w:rsidR="006843F6" w:rsidRPr="0062673E" w:rsidRDefault="006843F6" w:rsidP="006843F6">
      <w:pPr>
        <w:spacing w:before="100" w:beforeAutospacing="1" w:after="100" w:afterAutospacing="1"/>
        <w:ind w:left="283" w:hanging="283"/>
      </w:pPr>
      <w:r w:rsidRPr="0062673E">
        <w:t>6.     umocnienie skarp przy wlocie i wylocie przepustu,</w:t>
      </w:r>
    </w:p>
    <w:p w:rsidR="006843F6" w:rsidRPr="0062673E" w:rsidRDefault="006843F6" w:rsidP="006843F6">
      <w:pPr>
        <w:spacing w:before="100" w:beforeAutospacing="1" w:after="100" w:afterAutospacing="1"/>
        <w:ind w:left="283" w:hanging="283"/>
      </w:pPr>
      <w:r w:rsidRPr="0062673E">
        <w:t>7.     roboty wykończeniowe.</w:t>
      </w:r>
    </w:p>
    <w:p w:rsidR="006843F6" w:rsidRPr="006843F6" w:rsidRDefault="006843F6" w:rsidP="006843F6">
      <w:pPr>
        <w:pStyle w:val="Nagwek2"/>
        <w:rPr>
          <w:b/>
          <w:sz w:val="20"/>
        </w:rPr>
      </w:pPr>
      <w:r w:rsidRPr="006843F6">
        <w:rPr>
          <w:b/>
          <w:sz w:val="20"/>
        </w:rPr>
        <w:t>5.3. Roboty przygotowawcze</w:t>
      </w:r>
    </w:p>
    <w:p w:rsidR="006843F6" w:rsidRPr="0062673E" w:rsidRDefault="006843F6" w:rsidP="006843F6">
      <w:pPr>
        <w:spacing w:before="100" w:beforeAutospacing="1" w:after="100" w:afterAutospacing="1"/>
      </w:pPr>
      <w:r w:rsidRPr="0062673E">
        <w:t>                Przed przystąpieniem do robót należy, na podstawie dokumentacji projektowej,  ST lub wskazań Inżyniera:</w:t>
      </w:r>
    </w:p>
    <w:p w:rsidR="006843F6" w:rsidRPr="0062673E" w:rsidRDefault="006843F6" w:rsidP="006843F6">
      <w:pPr>
        <w:spacing w:before="100" w:beforeAutospacing="1" w:after="100" w:afterAutospacing="1"/>
        <w:ind w:left="283" w:hanging="283"/>
      </w:pPr>
      <w:r w:rsidRPr="0062673E">
        <w:rPr>
          <w:rFonts w:ascii="Symbol" w:hAnsi="Symbol"/>
        </w:rPr>
        <w:t></w:t>
      </w:r>
      <w:r w:rsidRPr="0062673E">
        <w:t>      ustalić lokalizację robót,</w:t>
      </w:r>
    </w:p>
    <w:p w:rsidR="006843F6" w:rsidRPr="0062673E" w:rsidRDefault="006843F6" w:rsidP="006843F6">
      <w:pPr>
        <w:spacing w:before="100" w:beforeAutospacing="1" w:after="100" w:afterAutospacing="1"/>
        <w:ind w:left="283" w:hanging="283"/>
      </w:pPr>
      <w:r w:rsidRPr="0062673E">
        <w:rPr>
          <w:rFonts w:ascii="Symbol" w:hAnsi="Symbol"/>
        </w:rPr>
        <w:t></w:t>
      </w:r>
      <w:r w:rsidRPr="0062673E">
        <w:t>      przeprowadzić obliczenia i pomiary geodezyjne niezbędne do szczegółowego wytyczenia robót oraz ustalenia danych wysokościowych,</w:t>
      </w:r>
    </w:p>
    <w:p w:rsidR="006843F6" w:rsidRPr="0062673E" w:rsidRDefault="006843F6" w:rsidP="006843F6">
      <w:pPr>
        <w:spacing w:before="100" w:beforeAutospacing="1" w:after="100" w:afterAutospacing="1"/>
        <w:ind w:left="283" w:hanging="283"/>
      </w:pPr>
      <w:r w:rsidRPr="0062673E">
        <w:rPr>
          <w:rFonts w:ascii="Symbol" w:hAnsi="Symbol"/>
        </w:rPr>
        <w:t></w:t>
      </w:r>
      <w:r w:rsidRPr="0062673E">
        <w:t>      usunąć przeszkody, np. drzewa, krzaki, obiekty, elementy dróg, ogrodzeń itd.,</w:t>
      </w:r>
    </w:p>
    <w:p w:rsidR="006843F6" w:rsidRPr="0062673E" w:rsidRDefault="006843F6" w:rsidP="006843F6">
      <w:pPr>
        <w:spacing w:before="100" w:beforeAutospacing="1" w:after="100" w:afterAutospacing="1"/>
        <w:ind w:left="283" w:hanging="283"/>
      </w:pPr>
      <w:r w:rsidRPr="0062673E">
        <w:rPr>
          <w:rFonts w:ascii="Symbol" w:hAnsi="Symbol"/>
        </w:rPr>
        <w:t></w:t>
      </w:r>
      <w:r w:rsidRPr="0062673E">
        <w:t>      ew. odwodnić teren budowy w zakresie uzgodnionym z Inżynierem.</w:t>
      </w:r>
    </w:p>
    <w:p w:rsidR="006843F6" w:rsidRPr="0062673E" w:rsidRDefault="006843F6" w:rsidP="006843F6">
      <w:pPr>
        <w:spacing w:before="100" w:beforeAutospacing="1" w:after="100" w:afterAutospacing="1"/>
        <w:ind w:firstLine="709"/>
      </w:pPr>
      <w:r w:rsidRPr="0062673E">
        <w:t>Za</w:t>
      </w:r>
      <w:r>
        <w:t>leca się korzystanie z ustaleń S</w:t>
      </w:r>
      <w:r w:rsidRPr="0062673E">
        <w:t xml:space="preserve">ST D-01.00.00 [2] w zakresie niezbędnym do wykonania robót przygotowawczych. </w:t>
      </w:r>
    </w:p>
    <w:p w:rsidR="006843F6" w:rsidRPr="006843F6" w:rsidRDefault="006843F6" w:rsidP="006843F6">
      <w:pPr>
        <w:pStyle w:val="Nagwek2"/>
        <w:rPr>
          <w:b/>
          <w:sz w:val="20"/>
        </w:rPr>
      </w:pPr>
      <w:r w:rsidRPr="006843F6">
        <w:rPr>
          <w:b/>
          <w:sz w:val="20"/>
        </w:rPr>
        <w:t>5.4. Wykonanie wykopów</w:t>
      </w:r>
    </w:p>
    <w:p w:rsidR="006843F6" w:rsidRPr="0062673E" w:rsidRDefault="006843F6" w:rsidP="006843F6">
      <w:pPr>
        <w:spacing w:before="100" w:beforeAutospacing="1" w:after="100" w:afterAutospacing="1"/>
      </w:pPr>
      <w:r w:rsidRPr="0062673E">
        <w:t>                Wykonanie wykopów pod ławę i ewentualne inne elementy robót powinno być zgodne z dokumentacją projektową. Dobór sprzętu i metody wykonania należy dostosować do rodzajów gruntu, objętości robót i odległości transportu.</w:t>
      </w:r>
    </w:p>
    <w:p w:rsidR="006843F6" w:rsidRPr="0062673E" w:rsidRDefault="006843F6" w:rsidP="006843F6">
      <w:pPr>
        <w:spacing w:before="100" w:beforeAutospacing="1" w:after="100" w:afterAutospacing="1"/>
      </w:pPr>
      <w:r w:rsidRPr="0062673E">
        <w:t>                Wykonanie wykopów powinno odpo</w:t>
      </w:r>
      <w:r>
        <w:t>wiadać wymaganiom określonym w S</w:t>
      </w:r>
      <w:r w:rsidRPr="0062673E">
        <w:t>ST D-02.00.00 [3].</w:t>
      </w:r>
    </w:p>
    <w:p w:rsidR="006843F6" w:rsidRPr="0062673E" w:rsidRDefault="006843F6" w:rsidP="006843F6">
      <w:pPr>
        <w:spacing w:before="100" w:beforeAutospacing="1" w:after="100" w:afterAutospacing="1"/>
      </w:pPr>
      <w:r w:rsidRPr="0062673E">
        <w:t xml:space="preserve">                Dno wykopu powinno być wyrównane z dokładnością co najmniej ± 2 </w:t>
      </w:r>
      <w:proofErr w:type="spellStart"/>
      <w:r w:rsidRPr="0062673E">
        <w:t>cm</w:t>
      </w:r>
      <w:proofErr w:type="spellEnd"/>
      <w:r w:rsidRPr="0062673E">
        <w:t>.</w:t>
      </w:r>
    </w:p>
    <w:p w:rsidR="006843F6" w:rsidRPr="0062673E" w:rsidRDefault="006843F6" w:rsidP="006843F6">
      <w:pPr>
        <w:spacing w:before="100" w:beforeAutospacing="1" w:after="100" w:afterAutospacing="1"/>
      </w:pPr>
      <w:r w:rsidRPr="0062673E">
        <w:t>                Wykop należy wykonać w takim okresie, aby po jego zakończeniu można było przystąpić do wykonywania przepustu.</w:t>
      </w:r>
    </w:p>
    <w:p w:rsidR="006843F6" w:rsidRPr="006843F6" w:rsidRDefault="006843F6" w:rsidP="006843F6">
      <w:pPr>
        <w:pStyle w:val="Nagwek2"/>
        <w:rPr>
          <w:b/>
          <w:sz w:val="20"/>
        </w:rPr>
      </w:pPr>
      <w:r w:rsidRPr="006843F6">
        <w:rPr>
          <w:b/>
          <w:sz w:val="20"/>
        </w:rPr>
        <w:lastRenderedPageBreak/>
        <w:t>5.5. Ława pod przepustem</w:t>
      </w:r>
    </w:p>
    <w:p w:rsidR="006843F6" w:rsidRPr="0062673E" w:rsidRDefault="006843F6" w:rsidP="006843F6">
      <w:pPr>
        <w:spacing w:before="100" w:beforeAutospacing="1" w:after="100" w:afterAutospacing="1"/>
      </w:pPr>
      <w:r w:rsidRPr="0062673E">
        <w:t>                W przypadku układania przepustu bezpośrednio na gruncie (np. piaszczystym), kształt podłoża powinien być wyprofilowany stosownie do kształtu spodu rury.</w:t>
      </w:r>
    </w:p>
    <w:p w:rsidR="006843F6" w:rsidRPr="0062673E" w:rsidRDefault="006843F6" w:rsidP="006843F6">
      <w:pPr>
        <w:spacing w:before="100" w:beforeAutospacing="1" w:after="100" w:afterAutospacing="1"/>
      </w:pPr>
      <w:r w:rsidRPr="0062673E">
        <w:t xml:space="preserve">                Jeśli grunt podłoża wymaga rozłożenia nacisku, to rury przepustu powinny być układane na zagęszczonej warstwie podsypki (ławie) o grubości ustalonej w dokumentacji projektowej, z mieszanki kruszywa naturalnego o uziarnieniu np. 0÷20 mm, bez zanieczyszczeń. </w:t>
      </w:r>
    </w:p>
    <w:p w:rsidR="006843F6" w:rsidRPr="0062673E" w:rsidRDefault="006843F6" w:rsidP="006843F6">
      <w:pPr>
        <w:spacing w:before="100" w:beforeAutospacing="1" w:after="100" w:afterAutospacing="1"/>
      </w:pPr>
      <w:r w:rsidRPr="0062673E">
        <w:t xml:space="preserve">                Podsypkę należy zagęścić do 0,98 </w:t>
      </w:r>
      <w:proofErr w:type="spellStart"/>
      <w:r w:rsidRPr="0062673E">
        <w:t>Proctora</w:t>
      </w:r>
      <w:proofErr w:type="spellEnd"/>
      <w:r w:rsidRPr="0062673E">
        <w:t xml:space="preserve"> normalnego. Górna jej warstwa o grubości równej wysokości karbu powinna być luźna, aby karby rury mogły swobodnie się w niej zagłębić.</w:t>
      </w:r>
    </w:p>
    <w:p w:rsidR="006843F6" w:rsidRPr="0062673E" w:rsidRDefault="006843F6" w:rsidP="006843F6">
      <w:pPr>
        <w:spacing w:before="100" w:beforeAutospacing="1" w:after="100" w:afterAutospacing="1"/>
      </w:pPr>
      <w:r w:rsidRPr="0062673E">
        <w:t>                Dopuszczalne odchyłki dla ław fundamentowych przepustu wynoszą:</w:t>
      </w:r>
    </w:p>
    <w:p w:rsidR="006843F6" w:rsidRPr="0062673E" w:rsidRDefault="006843F6" w:rsidP="006843F6">
      <w:pPr>
        <w:spacing w:before="100" w:beforeAutospacing="1" w:after="100" w:afterAutospacing="1"/>
        <w:ind w:left="397" w:hanging="397"/>
      </w:pPr>
      <w:r w:rsidRPr="0062673E">
        <w:t>–          dla wymiarów w planie ± 5 cm,</w:t>
      </w:r>
    </w:p>
    <w:p w:rsidR="006843F6" w:rsidRPr="0062673E" w:rsidRDefault="006843F6" w:rsidP="006843F6">
      <w:pPr>
        <w:spacing w:before="100" w:beforeAutospacing="1" w:after="100" w:afterAutospacing="1"/>
        <w:ind w:left="397" w:hanging="397"/>
      </w:pPr>
      <w:r w:rsidRPr="0062673E">
        <w:t xml:space="preserve">–          dla rzędnych wierzchu ławy ± 2 </w:t>
      </w:r>
      <w:proofErr w:type="spellStart"/>
      <w:r w:rsidRPr="0062673E">
        <w:t>cm</w:t>
      </w:r>
      <w:proofErr w:type="spellEnd"/>
      <w:r w:rsidRPr="0062673E">
        <w:t>.</w:t>
      </w:r>
    </w:p>
    <w:p w:rsidR="006843F6" w:rsidRPr="006843F6" w:rsidRDefault="006843F6" w:rsidP="006843F6">
      <w:pPr>
        <w:pStyle w:val="Nagwek2"/>
        <w:rPr>
          <w:b/>
          <w:sz w:val="20"/>
        </w:rPr>
      </w:pPr>
      <w:r w:rsidRPr="006843F6">
        <w:rPr>
          <w:b/>
          <w:sz w:val="20"/>
        </w:rPr>
        <w:t>5.6. Ułożenie rur przepustu na ławie</w:t>
      </w:r>
    </w:p>
    <w:p w:rsidR="006843F6" w:rsidRPr="0062673E" w:rsidRDefault="006843F6" w:rsidP="006843F6">
      <w:pPr>
        <w:spacing w:before="100" w:beforeAutospacing="1" w:after="100" w:afterAutospacing="1"/>
      </w:pPr>
      <w:r w:rsidRPr="0062673E">
        <w:t xml:space="preserve">                Ułożenia rury na ławie należy dokonać po </w:t>
      </w:r>
      <w:proofErr w:type="spellStart"/>
      <w:r w:rsidRPr="0062673E">
        <w:t>zaniwelowaniu</w:t>
      </w:r>
      <w:proofErr w:type="spellEnd"/>
      <w:r w:rsidRPr="0062673E">
        <w:t xml:space="preserve"> poziomu dna i wytyczeniu osi przepustu.</w:t>
      </w:r>
    </w:p>
    <w:p w:rsidR="006843F6" w:rsidRPr="0062673E" w:rsidRDefault="006843F6" w:rsidP="006843F6">
      <w:pPr>
        <w:spacing w:before="100" w:beforeAutospacing="1" w:after="100" w:afterAutospacing="1"/>
      </w:pPr>
      <w:r w:rsidRPr="0062673E">
        <w:t>                Zaleca się układać rurę w jednym odcinku, jeśli możliwa jest dostawa rury o odpowiedniej długości, wynikająca z asortymentu produkcji i możliwości transportowych. W innych przypadkach, przepust złożony z dwóch lub większej liczby rur powinien mieć połączenia złączkami poszczególnych odcinków rur.</w:t>
      </w:r>
    </w:p>
    <w:p w:rsidR="006843F6" w:rsidRPr="0062673E" w:rsidRDefault="006843F6" w:rsidP="006843F6">
      <w:pPr>
        <w:spacing w:before="100" w:beforeAutospacing="1" w:after="100" w:afterAutospacing="1"/>
      </w:pPr>
      <w:r w:rsidRPr="0062673E">
        <w:t>                Łączenie dwóch odcinków rur polega na:</w:t>
      </w:r>
    </w:p>
    <w:p w:rsidR="006843F6" w:rsidRPr="0062673E" w:rsidRDefault="006843F6" w:rsidP="006843F6">
      <w:pPr>
        <w:spacing w:before="100" w:beforeAutospacing="1" w:after="100" w:afterAutospacing="1"/>
        <w:ind w:left="340" w:hanging="340"/>
      </w:pPr>
      <w:r w:rsidRPr="0062673E">
        <w:t>–        ułożeniu na ławie złączki,</w:t>
      </w:r>
    </w:p>
    <w:p w:rsidR="006843F6" w:rsidRPr="0062673E" w:rsidRDefault="006843F6" w:rsidP="006843F6">
      <w:pPr>
        <w:spacing w:before="100" w:beforeAutospacing="1" w:after="100" w:afterAutospacing="1"/>
        <w:ind w:left="340" w:hanging="340"/>
      </w:pPr>
      <w:r w:rsidRPr="0062673E">
        <w:t>–        położeniu na złączce dwóch sąsiednich końców rur,</w:t>
      </w:r>
    </w:p>
    <w:p w:rsidR="006843F6" w:rsidRPr="0062673E" w:rsidRDefault="006843F6" w:rsidP="006843F6">
      <w:pPr>
        <w:spacing w:before="100" w:beforeAutospacing="1" w:after="100" w:afterAutospacing="1"/>
        <w:ind w:left="340" w:hanging="340"/>
      </w:pPr>
      <w:r w:rsidRPr="0062673E">
        <w:t>–        zamknięciu złączki,</w:t>
      </w:r>
    </w:p>
    <w:p w:rsidR="006843F6" w:rsidRPr="0062673E" w:rsidRDefault="006843F6" w:rsidP="006843F6">
      <w:pPr>
        <w:spacing w:before="100" w:beforeAutospacing="1" w:after="100" w:afterAutospacing="1"/>
        <w:ind w:left="340" w:hanging="340"/>
      </w:pPr>
      <w:r w:rsidRPr="0062673E">
        <w:t>–        założeniu w złączce pasków lub śrub zaciskowych i zaciągnięcie ich.</w:t>
      </w:r>
    </w:p>
    <w:p w:rsidR="006843F6" w:rsidRPr="0062673E" w:rsidRDefault="006843F6" w:rsidP="006843F6">
      <w:pPr>
        <w:spacing w:before="100" w:beforeAutospacing="1" w:after="100" w:afterAutospacing="1"/>
        <w:ind w:firstLine="709"/>
      </w:pPr>
      <w:r w:rsidRPr="0062673E">
        <w:t>W przypadku gdy przepust ułożono na ławie, po uprzednim połączeniu odcinków rur poza ławą, należy sprawdzić skuteczność połączeń między rurami.</w:t>
      </w:r>
    </w:p>
    <w:p w:rsidR="006843F6" w:rsidRPr="0062673E" w:rsidRDefault="006843F6" w:rsidP="006843F6">
      <w:pPr>
        <w:spacing w:before="100" w:beforeAutospacing="1" w:after="100" w:afterAutospacing="1"/>
        <w:ind w:firstLine="709"/>
      </w:pPr>
      <w:r w:rsidRPr="0062673E">
        <w:t>Rurę przepustu po ułożeniu należy ustabilizować w taki sposób, aby nie zmieniła swojego położenia w czasie zasypywania przepustu. Można dokonać tego podsypką wspierającą.</w:t>
      </w:r>
    </w:p>
    <w:p w:rsidR="006843F6" w:rsidRPr="0062673E" w:rsidRDefault="006843F6" w:rsidP="006843F6">
      <w:pPr>
        <w:spacing w:before="100" w:beforeAutospacing="1" w:after="100" w:afterAutospacing="1"/>
        <w:ind w:firstLine="709"/>
      </w:pPr>
      <w:r w:rsidRPr="0062673E">
        <w:t>Przycięcie skrajnych rur do płaszczyzny skarpy można wykonać przed montażem przepustu lub też na budowie po wykonaniu nasypu.</w:t>
      </w:r>
    </w:p>
    <w:p w:rsidR="006843F6" w:rsidRPr="006843F6" w:rsidRDefault="006843F6" w:rsidP="006843F6">
      <w:pPr>
        <w:pStyle w:val="Nagwek2"/>
        <w:rPr>
          <w:b/>
          <w:sz w:val="20"/>
        </w:rPr>
      </w:pPr>
      <w:r w:rsidRPr="006843F6">
        <w:rPr>
          <w:b/>
          <w:sz w:val="20"/>
        </w:rPr>
        <w:t>5.7. Zasypka przepustu</w:t>
      </w:r>
    </w:p>
    <w:p w:rsidR="006843F6" w:rsidRPr="0062673E" w:rsidRDefault="006843F6" w:rsidP="006843F6">
      <w:pPr>
        <w:spacing w:before="100" w:beforeAutospacing="1" w:after="100" w:afterAutospacing="1"/>
      </w:pPr>
      <w:r w:rsidRPr="0062673E">
        <w:t>                Zasypka przepustu do wysokości co najmniej 30 cm ponad górną krawędź przepustu zaleca się wykonać mieszanką kruszywa naturalnego o frakcji 0 ÷ 31,5 mm o klasie niejednorodności D5 lub piaskiem gruboziarnistym. Za zgodą Inżyniera, do zasypki można użyć piasku lub gruntu rodzimego.</w:t>
      </w:r>
    </w:p>
    <w:p w:rsidR="006843F6" w:rsidRPr="0062673E" w:rsidRDefault="006843F6" w:rsidP="006843F6">
      <w:pPr>
        <w:spacing w:before="100" w:beforeAutospacing="1" w:after="100" w:afterAutospacing="1"/>
      </w:pPr>
      <w:r w:rsidRPr="0062673E">
        <w:lastRenderedPageBreak/>
        <w:t>                Zasypka powinna być wykonywana:</w:t>
      </w:r>
    </w:p>
    <w:p w:rsidR="006843F6" w:rsidRPr="0062673E" w:rsidRDefault="006843F6" w:rsidP="006843F6">
      <w:pPr>
        <w:spacing w:before="100" w:beforeAutospacing="1" w:after="100" w:afterAutospacing="1"/>
        <w:ind w:left="340" w:hanging="340"/>
      </w:pPr>
      <w:r w:rsidRPr="0062673E">
        <w:t>–        równomiernie i równocześnie z obu stron przepustu,</w:t>
      </w:r>
    </w:p>
    <w:p w:rsidR="006843F6" w:rsidRPr="0062673E" w:rsidRDefault="006843F6" w:rsidP="006843F6">
      <w:pPr>
        <w:spacing w:before="100" w:beforeAutospacing="1" w:after="100" w:afterAutospacing="1"/>
        <w:ind w:left="340" w:hanging="340"/>
      </w:pPr>
      <w:r w:rsidRPr="0062673E">
        <w:t xml:space="preserve">–        warstwami o grubości dostosowanej do wysokości zasypki, zagęszczonymi do wskaźnika zagęszczenia  ≥ 0,98,   </w:t>
      </w:r>
    </w:p>
    <w:p w:rsidR="006843F6" w:rsidRPr="0062673E" w:rsidRDefault="006843F6" w:rsidP="006843F6">
      <w:pPr>
        <w:spacing w:before="100" w:beforeAutospacing="1" w:after="100" w:afterAutospacing="1"/>
        <w:ind w:left="340" w:hanging="340"/>
      </w:pPr>
      <w:r w:rsidRPr="0062673E">
        <w:t>–        ze zwróceniem uwagi, aby średnica ziaren kruszywa, układanego bezpośrednio na rurze, nie przekraczała wielkości skoku karbu zewnętrznego rury.</w:t>
      </w:r>
    </w:p>
    <w:p w:rsidR="006843F6" w:rsidRPr="0062673E" w:rsidRDefault="006843F6" w:rsidP="006843F6">
      <w:pPr>
        <w:spacing w:before="100" w:beforeAutospacing="1" w:after="100" w:afterAutospacing="1"/>
        <w:ind w:firstLine="709"/>
      </w:pPr>
      <w:r w:rsidRPr="0062673E">
        <w:t>Szczególnie starannie należy wykonać podsypkę wspierającą przepust, umieszczoną nad ławą. Materiał na podsypkę wspierającą powinien odpowiadać wymaganiom mieszanki z kruszywa 0÷20 mm dla ławy.</w:t>
      </w:r>
    </w:p>
    <w:p w:rsidR="006843F6" w:rsidRPr="006843F6" w:rsidRDefault="006843F6" w:rsidP="006843F6">
      <w:pPr>
        <w:pStyle w:val="Nagwek2"/>
        <w:rPr>
          <w:b/>
          <w:sz w:val="20"/>
        </w:rPr>
      </w:pPr>
      <w:r w:rsidRPr="006843F6">
        <w:rPr>
          <w:b/>
          <w:sz w:val="20"/>
        </w:rPr>
        <w:t>5.8. Umocnienie skarp przy wlocie i wylocie przepustu</w:t>
      </w:r>
    </w:p>
    <w:p w:rsidR="006843F6" w:rsidRPr="0062673E" w:rsidRDefault="006843F6" w:rsidP="006843F6">
      <w:pPr>
        <w:spacing w:before="100" w:beforeAutospacing="1" w:after="120"/>
      </w:pPr>
      <w:r w:rsidRPr="0062673E">
        <w:rPr>
          <w:b/>
          <w:bCs/>
        </w:rPr>
        <w:t xml:space="preserve">5.8.1. </w:t>
      </w:r>
      <w:r w:rsidRPr="0062673E">
        <w:t>Rodzaje umocnień skarp</w:t>
      </w:r>
    </w:p>
    <w:p w:rsidR="006843F6" w:rsidRPr="0062673E" w:rsidRDefault="006843F6" w:rsidP="006843F6">
      <w:pPr>
        <w:spacing w:before="100" w:beforeAutospacing="1" w:after="100" w:afterAutospacing="1"/>
      </w:pPr>
      <w:r w:rsidRPr="0062673E">
        <w:t>                Umocnienie skarp przy wlocie i wylocie przepustu powinno odpowiadać ustaleniom dokumentacji projektowej. Umocnieniu podlega dno oraz skarpy.</w:t>
      </w:r>
    </w:p>
    <w:p w:rsidR="006843F6" w:rsidRPr="0062673E" w:rsidRDefault="006843F6" w:rsidP="006843F6">
      <w:pPr>
        <w:spacing w:before="100" w:beforeAutospacing="1" w:after="100" w:afterAutospacing="1"/>
      </w:pPr>
      <w:r w:rsidRPr="0062673E">
        <w:t>                Jeśli dokumentacja projektowa nie ustala inaczej, to umocnienie skarp można wykonać z:</w:t>
      </w:r>
    </w:p>
    <w:p w:rsidR="006843F6" w:rsidRPr="0062673E" w:rsidRDefault="006843F6" w:rsidP="006843F6">
      <w:pPr>
        <w:spacing w:before="100" w:beforeAutospacing="1" w:after="100" w:afterAutospacing="1"/>
        <w:ind w:left="340" w:hanging="340"/>
      </w:pPr>
      <w:r w:rsidRPr="0062673E">
        <w:t>–        betonowej kostki brukowej,</w:t>
      </w:r>
    </w:p>
    <w:p w:rsidR="006843F6" w:rsidRPr="0062673E" w:rsidRDefault="006843F6" w:rsidP="006843F6">
      <w:pPr>
        <w:spacing w:before="100" w:beforeAutospacing="1" w:after="100" w:afterAutospacing="1"/>
        <w:ind w:left="340" w:hanging="340"/>
      </w:pPr>
      <w:r w:rsidRPr="0062673E">
        <w:t xml:space="preserve">–        brukowca, </w:t>
      </w:r>
    </w:p>
    <w:p w:rsidR="006843F6" w:rsidRPr="0062673E" w:rsidRDefault="006843F6" w:rsidP="006843F6">
      <w:pPr>
        <w:spacing w:before="100" w:beforeAutospacing="1" w:after="100" w:afterAutospacing="1"/>
        <w:ind w:left="340" w:hanging="340"/>
      </w:pPr>
      <w:r w:rsidRPr="0062673E">
        <w:t xml:space="preserve">–        </w:t>
      </w:r>
      <w:proofErr w:type="spellStart"/>
      <w:r w:rsidRPr="0062673E">
        <w:t>geosyntetyku</w:t>
      </w:r>
      <w:proofErr w:type="spellEnd"/>
      <w:r w:rsidRPr="0062673E">
        <w:t>.</w:t>
      </w:r>
    </w:p>
    <w:p w:rsidR="006843F6" w:rsidRPr="0062673E" w:rsidRDefault="006843F6" w:rsidP="006843F6">
      <w:pPr>
        <w:spacing w:before="120" w:after="120"/>
      </w:pPr>
      <w:r w:rsidRPr="0062673E">
        <w:rPr>
          <w:b/>
          <w:bCs/>
        </w:rPr>
        <w:t xml:space="preserve">5.8.2. </w:t>
      </w:r>
      <w:r w:rsidRPr="0062673E">
        <w:t>Umocnienie skarpy betonową kostką brukową</w:t>
      </w:r>
      <w:r>
        <w:t>- nie dotyczy</w:t>
      </w:r>
    </w:p>
    <w:p w:rsidR="006843F6" w:rsidRPr="0062673E" w:rsidRDefault="006843F6" w:rsidP="006843F6">
      <w:pPr>
        <w:spacing w:before="100" w:beforeAutospacing="1" w:after="100" w:afterAutospacing="1"/>
      </w:pPr>
      <w:r w:rsidRPr="0062673E">
        <w:t>                Betonowa kostka brukowa</w:t>
      </w:r>
      <w:r>
        <w:t xml:space="preserve"> powinna odpowiadać wymaganiom S</w:t>
      </w:r>
      <w:r w:rsidRPr="0062673E">
        <w:t>ST D-05.03.23a [5], a sposób wykonania umocnienia pow</w:t>
      </w:r>
      <w:r>
        <w:t>inien być zgodny z ustaleniami SST D-05.03.23a [5] i S</w:t>
      </w:r>
      <w:r w:rsidRPr="0062673E">
        <w:t>ST D-06.01.01 [6].</w:t>
      </w:r>
    </w:p>
    <w:p w:rsidR="006843F6" w:rsidRPr="0062673E" w:rsidRDefault="006843F6" w:rsidP="006843F6">
      <w:pPr>
        <w:spacing w:before="120" w:after="120"/>
      </w:pPr>
      <w:r w:rsidRPr="0062673E">
        <w:rPr>
          <w:b/>
          <w:bCs/>
        </w:rPr>
        <w:t xml:space="preserve">5.8.3. </w:t>
      </w:r>
      <w:r w:rsidRPr="0062673E">
        <w:t>Umocnienie skarpy brukowcem</w:t>
      </w:r>
    </w:p>
    <w:p w:rsidR="006843F6" w:rsidRPr="0062673E" w:rsidRDefault="006843F6" w:rsidP="006843F6">
      <w:pPr>
        <w:spacing w:before="100" w:beforeAutospacing="1" w:after="100" w:afterAutospacing="1"/>
      </w:pPr>
      <w:r w:rsidRPr="0062673E">
        <w:t xml:space="preserve">                Brukowiec i sposób wykonania umocnienia </w:t>
      </w:r>
      <w:r>
        <w:t>powinien odpowiadać wymaganiom S</w:t>
      </w:r>
      <w:r w:rsidRPr="0062673E">
        <w:t>ST D-06.01.01 [6].</w:t>
      </w:r>
    </w:p>
    <w:p w:rsidR="006843F6" w:rsidRPr="0062673E" w:rsidRDefault="006843F6" w:rsidP="006843F6">
      <w:pPr>
        <w:spacing w:before="120" w:after="120"/>
      </w:pPr>
      <w:r w:rsidRPr="0062673E">
        <w:rPr>
          <w:b/>
          <w:bCs/>
        </w:rPr>
        <w:t xml:space="preserve">5.8.4. </w:t>
      </w:r>
      <w:r w:rsidRPr="0062673E">
        <w:t xml:space="preserve">Umocnienie skarpy </w:t>
      </w:r>
      <w:proofErr w:type="spellStart"/>
      <w:r w:rsidRPr="0062673E">
        <w:t>geosyntetykiem</w:t>
      </w:r>
      <w:proofErr w:type="spellEnd"/>
    </w:p>
    <w:p w:rsidR="006843F6" w:rsidRPr="0062673E" w:rsidRDefault="006843F6" w:rsidP="006843F6">
      <w:pPr>
        <w:spacing w:before="100" w:beforeAutospacing="1" w:after="100" w:afterAutospacing="1"/>
      </w:pPr>
      <w:r w:rsidRPr="0062673E">
        <w:t xml:space="preserve">                Do umocnienia skarp </w:t>
      </w:r>
      <w:proofErr w:type="spellStart"/>
      <w:r w:rsidRPr="0062673E">
        <w:t>geosyntetykami</w:t>
      </w:r>
      <w:proofErr w:type="spellEnd"/>
      <w:r w:rsidRPr="0062673E">
        <w:t xml:space="preserve"> można stosować:</w:t>
      </w:r>
    </w:p>
    <w:p w:rsidR="006843F6" w:rsidRPr="0062673E" w:rsidRDefault="006843F6" w:rsidP="006843F6">
      <w:pPr>
        <w:spacing w:before="100" w:beforeAutospacing="1" w:after="100" w:afterAutospacing="1"/>
        <w:ind w:left="340" w:hanging="340"/>
      </w:pPr>
      <w:r w:rsidRPr="0062673E">
        <w:t xml:space="preserve">–        </w:t>
      </w:r>
      <w:proofErr w:type="spellStart"/>
      <w:r w:rsidRPr="0062673E">
        <w:t>geotekstylia</w:t>
      </w:r>
      <w:proofErr w:type="spellEnd"/>
      <w:r w:rsidRPr="0062673E">
        <w:t xml:space="preserve">, w tym przede wszystkim </w:t>
      </w:r>
      <w:proofErr w:type="spellStart"/>
      <w:r w:rsidRPr="0062673E">
        <w:t>geowłókniny</w:t>
      </w:r>
      <w:proofErr w:type="spellEnd"/>
      <w:r w:rsidRPr="0062673E">
        <w:t>,</w:t>
      </w:r>
    </w:p>
    <w:p w:rsidR="006843F6" w:rsidRPr="0062673E" w:rsidRDefault="006843F6" w:rsidP="006843F6">
      <w:pPr>
        <w:spacing w:before="100" w:beforeAutospacing="1" w:after="100" w:afterAutospacing="1"/>
        <w:ind w:left="340" w:hanging="340"/>
      </w:pPr>
      <w:r w:rsidRPr="0062673E">
        <w:t xml:space="preserve">–        </w:t>
      </w:r>
      <w:proofErr w:type="spellStart"/>
      <w:r w:rsidRPr="0062673E">
        <w:t>geosiatki</w:t>
      </w:r>
      <w:proofErr w:type="spellEnd"/>
      <w:r w:rsidRPr="0062673E">
        <w:t>, płaskie lub komórkowe,</w:t>
      </w:r>
    </w:p>
    <w:p w:rsidR="006843F6" w:rsidRPr="0062673E" w:rsidRDefault="006843F6" w:rsidP="006843F6">
      <w:pPr>
        <w:spacing w:before="100" w:beforeAutospacing="1" w:after="100" w:afterAutospacing="1"/>
        <w:ind w:left="340" w:hanging="340"/>
      </w:pPr>
      <w:r w:rsidRPr="0062673E">
        <w:t xml:space="preserve">–        </w:t>
      </w:r>
      <w:proofErr w:type="spellStart"/>
      <w:r w:rsidRPr="0062673E">
        <w:t>geomaty</w:t>
      </w:r>
      <w:proofErr w:type="spellEnd"/>
      <w:r w:rsidRPr="0062673E">
        <w:t xml:space="preserve">, </w:t>
      </w:r>
      <w:proofErr w:type="spellStart"/>
      <w:r w:rsidRPr="0062673E">
        <w:t>tj.siatki</w:t>
      </w:r>
      <w:proofErr w:type="spellEnd"/>
      <w:r w:rsidRPr="0062673E">
        <w:t xml:space="preserve"> ze strukturą przestrzenną, w tym </w:t>
      </w:r>
      <w:proofErr w:type="spellStart"/>
      <w:r w:rsidRPr="0062673E">
        <w:t>geomatę</w:t>
      </w:r>
      <w:proofErr w:type="spellEnd"/>
      <w:r w:rsidRPr="0062673E">
        <w:t xml:space="preserve"> darniową z wcześniej wyhodowaną trawą do natychmiastowego utworzenia roślinnego pokrycia skarpy.</w:t>
      </w:r>
    </w:p>
    <w:p w:rsidR="006843F6" w:rsidRPr="0062673E" w:rsidRDefault="006843F6" w:rsidP="006843F6">
      <w:pPr>
        <w:spacing w:before="100" w:beforeAutospacing="1" w:after="100" w:afterAutospacing="1"/>
        <w:ind w:firstLine="709"/>
      </w:pPr>
      <w:r w:rsidRPr="0062673E">
        <w:t xml:space="preserve">Ustalony </w:t>
      </w:r>
      <w:proofErr w:type="spellStart"/>
      <w:r w:rsidRPr="0062673E">
        <w:t>geosyntetyk</w:t>
      </w:r>
      <w:proofErr w:type="spellEnd"/>
      <w:r w:rsidRPr="0062673E">
        <w:t xml:space="preserve"> powinien odpowiadać wymaganiom i sposobowi w</w:t>
      </w:r>
      <w:r>
        <w:t>ykonania umocnienia zgodnymi z S</w:t>
      </w:r>
      <w:r w:rsidRPr="0062673E">
        <w:t>ST D-06.01.01 [6].</w:t>
      </w:r>
    </w:p>
    <w:p w:rsidR="006843F6" w:rsidRPr="006843F6" w:rsidRDefault="006843F6" w:rsidP="006843F6">
      <w:pPr>
        <w:pStyle w:val="Nagwek2"/>
        <w:rPr>
          <w:b/>
          <w:sz w:val="20"/>
        </w:rPr>
      </w:pPr>
      <w:r w:rsidRPr="006843F6">
        <w:rPr>
          <w:b/>
          <w:sz w:val="20"/>
        </w:rPr>
        <w:lastRenderedPageBreak/>
        <w:t>5.9. Roboty wykończeniowe</w:t>
      </w:r>
    </w:p>
    <w:p w:rsidR="006843F6" w:rsidRPr="0062673E" w:rsidRDefault="006843F6" w:rsidP="006843F6">
      <w:pPr>
        <w:spacing w:before="100" w:beforeAutospacing="1" w:after="100" w:afterAutospacing="1"/>
        <w:ind w:firstLine="709"/>
      </w:pPr>
      <w:r w:rsidRPr="0062673E">
        <w:t>Roboty wykończeniowe powinny być zgodne z dokumentacją projektową i ST. Do robót wykończeniowych należą prace związane z dostosowaniem wykonanych robót do istniejących warunków terenowych, takie jak:</w:t>
      </w:r>
    </w:p>
    <w:p w:rsidR="006843F6" w:rsidRPr="0062673E" w:rsidRDefault="006843F6" w:rsidP="006843F6">
      <w:pPr>
        <w:spacing w:before="100" w:beforeAutospacing="1" w:after="100" w:afterAutospacing="1"/>
        <w:ind w:left="283" w:hanging="283"/>
      </w:pPr>
      <w:r w:rsidRPr="0062673E">
        <w:rPr>
          <w:rFonts w:ascii="Symbol" w:hAnsi="Symbol"/>
        </w:rPr>
        <w:t></w:t>
      </w:r>
      <w:r w:rsidRPr="0062673E">
        <w:t>      odtworzenie przeszkód czasowo usuniętych, np. parkanów, ogrodzeń nawierzchni, chodników, krawężników itp.,</w:t>
      </w:r>
    </w:p>
    <w:p w:rsidR="006843F6" w:rsidRPr="0062673E" w:rsidRDefault="006843F6" w:rsidP="006843F6">
      <w:pPr>
        <w:spacing w:before="100" w:beforeAutospacing="1" w:after="100" w:afterAutospacing="1"/>
        <w:ind w:left="283" w:hanging="283"/>
      </w:pPr>
      <w:r w:rsidRPr="0062673E">
        <w:rPr>
          <w:rFonts w:ascii="Symbol" w:hAnsi="Symbol"/>
        </w:rPr>
        <w:t></w:t>
      </w:r>
      <w:r w:rsidRPr="0062673E">
        <w:t xml:space="preserve">      niezbędne uzupełnienia zniszczonej w czasie robót roślinności, tj. </w:t>
      </w:r>
      <w:proofErr w:type="spellStart"/>
      <w:r w:rsidRPr="0062673E">
        <w:t>zatrawienia</w:t>
      </w:r>
      <w:proofErr w:type="spellEnd"/>
      <w:r w:rsidRPr="0062673E">
        <w:t xml:space="preserve">,  krzewów, </w:t>
      </w:r>
    </w:p>
    <w:p w:rsidR="006843F6" w:rsidRPr="0062673E" w:rsidRDefault="006843F6" w:rsidP="006843F6">
      <w:pPr>
        <w:spacing w:before="100" w:beforeAutospacing="1" w:after="100" w:afterAutospacing="1"/>
        <w:ind w:left="283" w:hanging="283"/>
      </w:pPr>
      <w:r w:rsidRPr="0062673E">
        <w:rPr>
          <w:rFonts w:ascii="Symbol" w:hAnsi="Symbol"/>
        </w:rPr>
        <w:t></w:t>
      </w:r>
      <w:r w:rsidRPr="0062673E">
        <w:t>      roboty porządkujące otoczenie terenu robót.</w:t>
      </w:r>
    </w:p>
    <w:p w:rsidR="006843F6" w:rsidRPr="006843F6" w:rsidRDefault="006843F6" w:rsidP="006843F6">
      <w:pPr>
        <w:pStyle w:val="Nagwek1"/>
        <w:rPr>
          <w:b/>
          <w:sz w:val="20"/>
        </w:rPr>
      </w:pPr>
      <w:bookmarkStart w:id="18" w:name="_Toc161023547"/>
      <w:bookmarkStart w:id="19" w:name="_Toc147039497"/>
      <w:bookmarkStart w:id="20" w:name="_Toc146429505"/>
      <w:bookmarkStart w:id="21" w:name="_Toc144793980"/>
      <w:bookmarkStart w:id="22" w:name="_Toc144694240"/>
      <w:bookmarkStart w:id="23" w:name="_Toc124213278"/>
      <w:bookmarkStart w:id="24" w:name="_Toc179182786"/>
      <w:bookmarkEnd w:id="18"/>
      <w:bookmarkEnd w:id="19"/>
      <w:bookmarkEnd w:id="20"/>
      <w:bookmarkEnd w:id="21"/>
      <w:bookmarkEnd w:id="22"/>
      <w:bookmarkEnd w:id="23"/>
      <w:r w:rsidRPr="006843F6">
        <w:rPr>
          <w:b/>
          <w:sz w:val="20"/>
        </w:rPr>
        <w:t>6. KONTROLA JAKOŚCI ROBÓT</w:t>
      </w:r>
      <w:bookmarkEnd w:id="24"/>
    </w:p>
    <w:p w:rsidR="006843F6" w:rsidRPr="006843F6" w:rsidRDefault="006843F6" w:rsidP="006843F6">
      <w:pPr>
        <w:pStyle w:val="Nagwek2"/>
        <w:rPr>
          <w:b/>
          <w:sz w:val="20"/>
        </w:rPr>
      </w:pPr>
      <w:r w:rsidRPr="006843F6">
        <w:rPr>
          <w:b/>
          <w:sz w:val="20"/>
        </w:rPr>
        <w:t>6.1. Ogólne zasady kontroli jakości robót</w:t>
      </w:r>
    </w:p>
    <w:p w:rsidR="006843F6" w:rsidRPr="0062673E" w:rsidRDefault="006843F6" w:rsidP="006843F6">
      <w:pPr>
        <w:spacing w:before="100" w:beforeAutospacing="1" w:after="100" w:afterAutospacing="1"/>
      </w:pPr>
      <w:r w:rsidRPr="0062673E">
        <w:t>                Ogólne zasady k</w:t>
      </w:r>
      <w:r>
        <w:t>ontroli jakości robót podano w S</w:t>
      </w:r>
      <w:r w:rsidRPr="0062673E">
        <w:t xml:space="preserve">ST D-M-00.00.00 „Wymagania ogólne” [1] </w:t>
      </w:r>
      <w:proofErr w:type="spellStart"/>
      <w:r w:rsidRPr="0062673E">
        <w:t>pkt</w:t>
      </w:r>
      <w:proofErr w:type="spellEnd"/>
      <w:r w:rsidRPr="0062673E">
        <w:t xml:space="preserve"> 6.</w:t>
      </w:r>
    </w:p>
    <w:p w:rsidR="006843F6" w:rsidRPr="006843F6" w:rsidRDefault="006843F6" w:rsidP="006843F6">
      <w:pPr>
        <w:pStyle w:val="Nagwek2"/>
        <w:rPr>
          <w:b/>
          <w:sz w:val="20"/>
        </w:rPr>
      </w:pPr>
      <w:r w:rsidRPr="006843F6">
        <w:rPr>
          <w:b/>
          <w:sz w:val="20"/>
        </w:rPr>
        <w:t>6.2. Badania  przed przystąpieniem do robót</w:t>
      </w:r>
    </w:p>
    <w:p w:rsidR="006843F6" w:rsidRPr="0062673E" w:rsidRDefault="006843F6" w:rsidP="006843F6">
      <w:pPr>
        <w:spacing w:before="100" w:beforeAutospacing="1" w:after="100" w:afterAutospacing="1"/>
      </w:pPr>
      <w:r w:rsidRPr="0062673E">
        <w:t>                Przed przystąpieniem do robót Wykonawca powinien:</w:t>
      </w:r>
    </w:p>
    <w:p w:rsidR="006843F6" w:rsidRPr="0062673E" w:rsidRDefault="006843F6" w:rsidP="006843F6">
      <w:pPr>
        <w:spacing w:before="100" w:beforeAutospacing="1" w:after="100" w:afterAutospacing="1"/>
        <w:ind w:left="284" w:hanging="284"/>
      </w:pPr>
      <w:r w:rsidRPr="0062673E">
        <w:t>–      uzyskać wymagane dokumenty, dopuszczające wyroby budowlane do obrotu i powszechnego stosowania (aprobaty techniczne, certyfikaty zgodności, deklaracje zgodności, ew. badania materiałów wykonane przez dostawców itp.),</w:t>
      </w:r>
    </w:p>
    <w:p w:rsidR="006843F6" w:rsidRPr="0062673E" w:rsidRDefault="006843F6" w:rsidP="006843F6">
      <w:pPr>
        <w:spacing w:before="100" w:beforeAutospacing="1" w:after="100" w:afterAutospacing="1"/>
        <w:ind w:left="284" w:hanging="284"/>
      </w:pPr>
      <w:r w:rsidRPr="0062673E">
        <w:t xml:space="preserve">–      ew. wykonać własne badania właściwości materiałów przeznaczonych do wykonania robót, określone w </w:t>
      </w:r>
      <w:proofErr w:type="spellStart"/>
      <w:r w:rsidRPr="0062673E">
        <w:t>pkcie</w:t>
      </w:r>
      <w:proofErr w:type="spellEnd"/>
      <w:r w:rsidRPr="0062673E">
        <w:t xml:space="preserve"> 2,</w:t>
      </w:r>
    </w:p>
    <w:p w:rsidR="006843F6" w:rsidRPr="0062673E" w:rsidRDefault="006843F6" w:rsidP="006843F6">
      <w:pPr>
        <w:spacing w:before="100" w:beforeAutospacing="1" w:after="100" w:afterAutospacing="1"/>
        <w:ind w:left="284" w:hanging="284"/>
      </w:pPr>
      <w:r w:rsidRPr="0062673E">
        <w:t>–      sprawdzić cechy zewnętrzne gotowych materiałów z tworzyw i prefabrykowanych.</w:t>
      </w:r>
    </w:p>
    <w:p w:rsidR="006843F6" w:rsidRPr="0062673E" w:rsidRDefault="006843F6" w:rsidP="006843F6">
      <w:pPr>
        <w:spacing w:before="100" w:beforeAutospacing="1" w:after="100" w:afterAutospacing="1"/>
        <w:ind w:firstLine="709"/>
      </w:pPr>
      <w:r w:rsidRPr="0062673E">
        <w:t>Wszystkie dokumenty oraz wyniki badań Wykonawca przedstawia Inżynierowi do akceptacji.</w:t>
      </w:r>
    </w:p>
    <w:p w:rsidR="006843F6" w:rsidRPr="006843F6" w:rsidRDefault="006843F6" w:rsidP="006843F6">
      <w:pPr>
        <w:pStyle w:val="Nagwek2"/>
        <w:rPr>
          <w:b/>
          <w:sz w:val="20"/>
        </w:rPr>
      </w:pPr>
      <w:r w:rsidRPr="006843F6">
        <w:rPr>
          <w:b/>
          <w:sz w:val="20"/>
        </w:rPr>
        <w:t>6.3. Badania w czasie robót</w:t>
      </w:r>
    </w:p>
    <w:p w:rsidR="006843F6" w:rsidRPr="0062673E" w:rsidRDefault="006843F6" w:rsidP="006843F6">
      <w:pPr>
        <w:spacing w:before="100" w:beforeAutospacing="1" w:after="100" w:afterAutospacing="1"/>
      </w:pPr>
      <w:r w:rsidRPr="0062673E">
        <w:t>                Częstotliwość oraz zakres badań i pomiarów, które należy wykonać w czasie robót  podaje tablica 1.</w:t>
      </w:r>
    </w:p>
    <w:p w:rsidR="006843F6" w:rsidRPr="0062673E" w:rsidRDefault="006843F6" w:rsidP="006843F6">
      <w:pPr>
        <w:spacing w:before="120" w:after="120"/>
      </w:pPr>
      <w:r w:rsidRPr="0062673E">
        <w:t>Tablica 1. Częstotliwość oraz zakres badań i pomiarów w czasie robót</w:t>
      </w:r>
    </w:p>
    <w:tbl>
      <w:tblPr>
        <w:tblW w:w="7583" w:type="dxa"/>
        <w:tblCellMar>
          <w:left w:w="0" w:type="dxa"/>
          <w:right w:w="0" w:type="dxa"/>
        </w:tblCellMar>
        <w:tblLook w:val="04A0"/>
      </w:tblPr>
      <w:tblGrid>
        <w:gridCol w:w="496"/>
        <w:gridCol w:w="3118"/>
        <w:gridCol w:w="1559"/>
        <w:gridCol w:w="2410"/>
      </w:tblGrid>
      <w:tr w:rsidR="006843F6" w:rsidRPr="0062673E" w:rsidTr="00D30F94">
        <w:tc>
          <w:tcPr>
            <w:tcW w:w="496" w:type="dxa"/>
            <w:tcBorders>
              <w:top w:val="single" w:sz="8" w:space="0" w:color="auto"/>
              <w:left w:val="single" w:sz="8" w:space="0" w:color="auto"/>
              <w:bottom w:val="double" w:sz="6"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120" w:after="100" w:afterAutospacing="1"/>
              <w:jc w:val="center"/>
            </w:pPr>
            <w:r w:rsidRPr="0062673E">
              <w:t>Lp.</w:t>
            </w:r>
          </w:p>
        </w:tc>
        <w:tc>
          <w:tcPr>
            <w:tcW w:w="3118" w:type="dxa"/>
            <w:tcBorders>
              <w:top w:val="single" w:sz="8" w:space="0" w:color="auto"/>
              <w:left w:val="nil"/>
              <w:bottom w:val="double" w:sz="6"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120" w:after="100" w:afterAutospacing="1"/>
              <w:jc w:val="center"/>
            </w:pPr>
            <w:r w:rsidRPr="0062673E">
              <w:t>Wyszczególnienie robót</w:t>
            </w:r>
          </w:p>
        </w:tc>
        <w:tc>
          <w:tcPr>
            <w:tcW w:w="1559" w:type="dxa"/>
            <w:tcBorders>
              <w:top w:val="single" w:sz="8" w:space="0" w:color="auto"/>
              <w:left w:val="nil"/>
              <w:bottom w:val="double" w:sz="6"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100" w:beforeAutospacing="1" w:after="100" w:afterAutospacing="1"/>
              <w:jc w:val="center"/>
            </w:pPr>
            <w:r w:rsidRPr="0062673E">
              <w:t>Częstotliwość badań</w:t>
            </w:r>
          </w:p>
        </w:tc>
        <w:tc>
          <w:tcPr>
            <w:tcW w:w="2410" w:type="dxa"/>
            <w:tcBorders>
              <w:top w:val="single" w:sz="8" w:space="0" w:color="auto"/>
              <w:left w:val="nil"/>
              <w:bottom w:val="double" w:sz="6"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120" w:after="100" w:afterAutospacing="1"/>
              <w:jc w:val="center"/>
            </w:pPr>
            <w:r w:rsidRPr="0062673E">
              <w:t>Wartości dopuszczalne</w:t>
            </w:r>
          </w:p>
        </w:tc>
      </w:tr>
      <w:tr w:rsidR="006843F6" w:rsidRPr="0062673E" w:rsidTr="00D30F94">
        <w:tc>
          <w:tcPr>
            <w:tcW w:w="49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100" w:beforeAutospacing="1" w:after="100" w:afterAutospacing="1"/>
              <w:jc w:val="center"/>
            </w:pPr>
            <w:r w:rsidRPr="0062673E">
              <w:t>1</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100" w:beforeAutospacing="1" w:after="100" w:afterAutospacing="1"/>
            </w:pPr>
            <w:r w:rsidRPr="0062673E">
              <w:t>Lokalizacja i zgodność granic terenu robót z dokumentacją projektową</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120" w:after="100" w:afterAutospacing="1"/>
              <w:jc w:val="center"/>
            </w:pPr>
            <w:r w:rsidRPr="0062673E">
              <w:t>1 raz</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100" w:beforeAutospacing="1" w:after="100" w:afterAutospacing="1"/>
              <w:jc w:val="center"/>
            </w:pPr>
            <w:r w:rsidRPr="0062673E">
              <w:t xml:space="preserve">Wg </w:t>
            </w:r>
            <w:proofErr w:type="spellStart"/>
            <w:r w:rsidRPr="0062673E">
              <w:t>pktu</w:t>
            </w:r>
            <w:proofErr w:type="spellEnd"/>
            <w:r w:rsidRPr="0062673E">
              <w:t xml:space="preserve"> 5 i dokumentacji</w:t>
            </w:r>
          </w:p>
          <w:p w:rsidR="006843F6" w:rsidRPr="0062673E" w:rsidRDefault="006843F6" w:rsidP="00D30F94">
            <w:pPr>
              <w:spacing w:before="100" w:beforeAutospacing="1" w:after="100" w:afterAutospacing="1"/>
              <w:jc w:val="center"/>
            </w:pPr>
            <w:r w:rsidRPr="0062673E">
              <w:t>projektowej</w:t>
            </w:r>
          </w:p>
        </w:tc>
      </w:tr>
      <w:tr w:rsidR="006843F6" w:rsidRPr="0062673E" w:rsidTr="00D30F94">
        <w:tc>
          <w:tcPr>
            <w:tcW w:w="49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jc w:val="center"/>
            </w:pPr>
            <w:r w:rsidRPr="0062673E">
              <w:t>2</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pPr>
            <w:r w:rsidRPr="0062673E">
              <w:t>Wykonanie wykopów</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jc w:val="center"/>
            </w:pPr>
            <w:r w:rsidRPr="0062673E">
              <w:t>Bieżąco</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jc w:val="center"/>
            </w:pPr>
            <w:r w:rsidRPr="0062673E">
              <w:t xml:space="preserve">Wg </w:t>
            </w:r>
            <w:proofErr w:type="spellStart"/>
            <w:r w:rsidRPr="0062673E">
              <w:t>pktu</w:t>
            </w:r>
            <w:proofErr w:type="spellEnd"/>
            <w:r w:rsidRPr="0062673E">
              <w:t xml:space="preserve"> 5</w:t>
            </w:r>
          </w:p>
        </w:tc>
      </w:tr>
      <w:tr w:rsidR="006843F6" w:rsidRPr="0062673E" w:rsidTr="00D30F94">
        <w:tc>
          <w:tcPr>
            <w:tcW w:w="49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jc w:val="center"/>
            </w:pPr>
            <w:r w:rsidRPr="0062673E">
              <w:t>3</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pPr>
            <w:r w:rsidRPr="0062673E">
              <w:t>Wykonanie fundamentu (ławy) przepustu</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180" w:after="60"/>
              <w:jc w:val="center"/>
            </w:pPr>
            <w:r w:rsidRPr="0062673E">
              <w:t>Bieżąco</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180" w:after="60"/>
              <w:jc w:val="center"/>
            </w:pPr>
            <w:r w:rsidRPr="0062673E">
              <w:t xml:space="preserve">Wg </w:t>
            </w:r>
            <w:proofErr w:type="spellStart"/>
            <w:r w:rsidRPr="0062673E">
              <w:t>pktu</w:t>
            </w:r>
            <w:proofErr w:type="spellEnd"/>
            <w:r w:rsidRPr="0062673E">
              <w:t xml:space="preserve"> 5</w:t>
            </w:r>
          </w:p>
        </w:tc>
      </w:tr>
      <w:tr w:rsidR="006843F6" w:rsidRPr="0062673E" w:rsidTr="00D30F94">
        <w:tc>
          <w:tcPr>
            <w:tcW w:w="49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jc w:val="center"/>
            </w:pPr>
            <w:r w:rsidRPr="0062673E">
              <w:t>4</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pPr>
            <w:r w:rsidRPr="0062673E">
              <w:t>Ułożenie rur przepustu na ławie</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jc w:val="center"/>
            </w:pPr>
            <w:r w:rsidRPr="0062673E">
              <w:t>Bieżąco</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jc w:val="center"/>
            </w:pPr>
            <w:r w:rsidRPr="0062673E">
              <w:t xml:space="preserve">Wg </w:t>
            </w:r>
            <w:proofErr w:type="spellStart"/>
            <w:r w:rsidRPr="0062673E">
              <w:t>pktu</w:t>
            </w:r>
            <w:proofErr w:type="spellEnd"/>
            <w:r w:rsidRPr="0062673E">
              <w:t xml:space="preserve"> 5</w:t>
            </w:r>
          </w:p>
        </w:tc>
      </w:tr>
      <w:tr w:rsidR="006843F6" w:rsidRPr="0062673E" w:rsidTr="00D30F94">
        <w:tc>
          <w:tcPr>
            <w:tcW w:w="49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jc w:val="center"/>
            </w:pPr>
            <w:r w:rsidRPr="0062673E">
              <w:t>5</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pPr>
            <w:r w:rsidRPr="0062673E">
              <w:t>Zasypka przepustu</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jc w:val="center"/>
            </w:pPr>
            <w:r w:rsidRPr="0062673E">
              <w:t>Bieżąco</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jc w:val="center"/>
            </w:pPr>
            <w:r w:rsidRPr="0062673E">
              <w:t xml:space="preserve">Wg </w:t>
            </w:r>
            <w:proofErr w:type="spellStart"/>
            <w:r w:rsidRPr="0062673E">
              <w:t>pktu</w:t>
            </w:r>
            <w:proofErr w:type="spellEnd"/>
            <w:r w:rsidRPr="0062673E">
              <w:t xml:space="preserve"> 5</w:t>
            </w:r>
          </w:p>
        </w:tc>
      </w:tr>
      <w:tr w:rsidR="006843F6" w:rsidRPr="0062673E" w:rsidTr="00D30F94">
        <w:tc>
          <w:tcPr>
            <w:tcW w:w="49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jc w:val="center"/>
            </w:pPr>
            <w:r w:rsidRPr="0062673E">
              <w:t>6</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pPr>
            <w:r w:rsidRPr="0062673E">
              <w:t>Umocnienie skarp przy wlocie i wylocie przepustu</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180" w:after="60"/>
              <w:jc w:val="center"/>
            </w:pPr>
            <w:r w:rsidRPr="0062673E">
              <w:t>Bieżąco</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180" w:after="60"/>
              <w:jc w:val="center"/>
            </w:pPr>
            <w:r w:rsidRPr="0062673E">
              <w:t xml:space="preserve">Wg </w:t>
            </w:r>
            <w:proofErr w:type="spellStart"/>
            <w:r w:rsidRPr="0062673E">
              <w:t>pktu</w:t>
            </w:r>
            <w:proofErr w:type="spellEnd"/>
            <w:r w:rsidRPr="0062673E">
              <w:t xml:space="preserve"> 5</w:t>
            </w:r>
          </w:p>
        </w:tc>
      </w:tr>
      <w:tr w:rsidR="006843F6" w:rsidRPr="0062673E" w:rsidTr="00D30F94">
        <w:tc>
          <w:tcPr>
            <w:tcW w:w="496"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jc w:val="center"/>
            </w:pPr>
            <w:r w:rsidRPr="0062673E">
              <w:lastRenderedPageBreak/>
              <w:t>7</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pPr>
            <w:r w:rsidRPr="0062673E">
              <w:t>Wykonanie robót wykończeniowych</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jc w:val="center"/>
            </w:pPr>
            <w:r w:rsidRPr="0062673E">
              <w:t>Ocena ciągła</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hideMark/>
          </w:tcPr>
          <w:p w:rsidR="006843F6" w:rsidRPr="0062673E" w:rsidRDefault="006843F6" w:rsidP="00D30F94">
            <w:pPr>
              <w:spacing w:before="60" w:after="60"/>
              <w:jc w:val="center"/>
            </w:pPr>
            <w:r w:rsidRPr="0062673E">
              <w:t xml:space="preserve">Wg </w:t>
            </w:r>
            <w:proofErr w:type="spellStart"/>
            <w:r w:rsidRPr="0062673E">
              <w:t>pktu</w:t>
            </w:r>
            <w:proofErr w:type="spellEnd"/>
            <w:r w:rsidRPr="0062673E">
              <w:t xml:space="preserve"> 5</w:t>
            </w:r>
          </w:p>
        </w:tc>
      </w:tr>
    </w:tbl>
    <w:p w:rsidR="006843F6" w:rsidRPr="006843F6" w:rsidRDefault="006843F6" w:rsidP="006843F6">
      <w:pPr>
        <w:pStyle w:val="Nagwek1"/>
        <w:rPr>
          <w:b/>
          <w:sz w:val="20"/>
        </w:rPr>
      </w:pPr>
      <w:bookmarkStart w:id="25" w:name="_Toc147039498"/>
      <w:bookmarkStart w:id="26" w:name="_Toc146429506"/>
      <w:bookmarkStart w:id="27" w:name="_Toc144793981"/>
      <w:bookmarkStart w:id="28" w:name="_Toc144694241"/>
      <w:bookmarkStart w:id="29" w:name="_Toc128547956"/>
      <w:bookmarkStart w:id="30" w:name="_Toc122409840"/>
      <w:bookmarkStart w:id="31" w:name="_Toc113338103"/>
      <w:bookmarkStart w:id="32" w:name="_Toc70745917"/>
      <w:bookmarkStart w:id="33" w:name="_Toc51995835"/>
      <w:bookmarkStart w:id="34" w:name="_Toc46644002"/>
      <w:bookmarkStart w:id="35" w:name="_Toc424534471"/>
      <w:bookmarkEnd w:id="25"/>
      <w:bookmarkEnd w:id="26"/>
      <w:bookmarkEnd w:id="27"/>
      <w:bookmarkEnd w:id="28"/>
      <w:bookmarkEnd w:id="29"/>
      <w:bookmarkEnd w:id="30"/>
      <w:bookmarkEnd w:id="31"/>
      <w:bookmarkEnd w:id="32"/>
      <w:bookmarkEnd w:id="33"/>
      <w:bookmarkEnd w:id="34"/>
      <w:r w:rsidRPr="006843F6">
        <w:rPr>
          <w:b/>
          <w:sz w:val="20"/>
        </w:rPr>
        <w:t> </w:t>
      </w:r>
      <w:bookmarkStart w:id="36" w:name="_Toc161023548"/>
      <w:bookmarkStart w:id="37" w:name="_Toc179182787"/>
      <w:bookmarkEnd w:id="35"/>
      <w:bookmarkEnd w:id="36"/>
      <w:r w:rsidRPr="006843F6">
        <w:rPr>
          <w:b/>
          <w:sz w:val="20"/>
        </w:rPr>
        <w:t>7. OBMIAR ROBÓT</w:t>
      </w:r>
      <w:bookmarkEnd w:id="37"/>
    </w:p>
    <w:p w:rsidR="006843F6" w:rsidRPr="006843F6" w:rsidRDefault="006843F6" w:rsidP="006843F6">
      <w:pPr>
        <w:pStyle w:val="Nagwek2"/>
        <w:rPr>
          <w:b/>
          <w:sz w:val="20"/>
        </w:rPr>
      </w:pPr>
      <w:r w:rsidRPr="006843F6">
        <w:rPr>
          <w:b/>
          <w:sz w:val="20"/>
        </w:rPr>
        <w:t>7.1. Ogólne zasady obmiaru robót</w:t>
      </w:r>
    </w:p>
    <w:p w:rsidR="006843F6" w:rsidRPr="0062673E" w:rsidRDefault="006843F6" w:rsidP="006843F6">
      <w:pPr>
        <w:spacing w:before="100" w:beforeAutospacing="1" w:after="100" w:afterAutospacing="1"/>
      </w:pPr>
      <w:r w:rsidRPr="0062673E">
        <w:t>                Ogólne zasady obmiaru robót podano w</w:t>
      </w:r>
      <w:r>
        <w:t xml:space="preserve"> S</w:t>
      </w:r>
      <w:r w:rsidRPr="0062673E">
        <w:t xml:space="preserve">ST D-M-00.00.00 „Wymagania ogólne” [1]  </w:t>
      </w:r>
      <w:proofErr w:type="spellStart"/>
      <w:r w:rsidRPr="0062673E">
        <w:t>pkt</w:t>
      </w:r>
      <w:proofErr w:type="spellEnd"/>
      <w:r w:rsidRPr="0062673E">
        <w:t xml:space="preserve"> 7.</w:t>
      </w:r>
    </w:p>
    <w:p w:rsidR="006843F6" w:rsidRPr="006843F6" w:rsidRDefault="006843F6" w:rsidP="006843F6">
      <w:pPr>
        <w:pStyle w:val="Nagwek2"/>
        <w:rPr>
          <w:b/>
          <w:sz w:val="20"/>
        </w:rPr>
      </w:pPr>
      <w:r w:rsidRPr="006843F6">
        <w:rPr>
          <w:b/>
          <w:sz w:val="20"/>
        </w:rPr>
        <w:t>7.2. Jednostka obmiarowa</w:t>
      </w:r>
    </w:p>
    <w:p w:rsidR="006843F6" w:rsidRPr="0062673E" w:rsidRDefault="006843F6" w:rsidP="006843F6">
      <w:pPr>
        <w:spacing w:before="100" w:beforeAutospacing="1" w:after="100" w:afterAutospacing="1"/>
      </w:pPr>
      <w:r w:rsidRPr="0062673E">
        <w:t>                Jednostką obmiarową jest m (metr) kompletnego wykonania przepustu.</w:t>
      </w:r>
    </w:p>
    <w:p w:rsidR="006843F6" w:rsidRPr="006843F6" w:rsidRDefault="006843F6" w:rsidP="006843F6">
      <w:pPr>
        <w:pStyle w:val="Nagwek1"/>
        <w:rPr>
          <w:b/>
          <w:sz w:val="20"/>
        </w:rPr>
      </w:pPr>
      <w:bookmarkStart w:id="38" w:name="_Toc161023549"/>
      <w:bookmarkStart w:id="39" w:name="_Toc147039499"/>
      <w:bookmarkStart w:id="40" w:name="_Toc146429507"/>
      <w:bookmarkStart w:id="41" w:name="_Toc144793982"/>
      <w:bookmarkStart w:id="42" w:name="_Toc144694242"/>
      <w:bookmarkStart w:id="43" w:name="_Toc128547957"/>
      <w:bookmarkStart w:id="44" w:name="_Toc122409841"/>
      <w:bookmarkStart w:id="45" w:name="_Toc113338104"/>
      <w:bookmarkStart w:id="46" w:name="_Toc70745918"/>
      <w:bookmarkStart w:id="47" w:name="_Toc51995836"/>
      <w:bookmarkStart w:id="48" w:name="_Toc46644003"/>
      <w:bookmarkStart w:id="49" w:name="_Toc424534472"/>
      <w:bookmarkStart w:id="50" w:name="_Toc179182788"/>
      <w:bookmarkEnd w:id="38"/>
      <w:bookmarkEnd w:id="39"/>
      <w:bookmarkEnd w:id="40"/>
      <w:bookmarkEnd w:id="41"/>
      <w:bookmarkEnd w:id="42"/>
      <w:bookmarkEnd w:id="43"/>
      <w:bookmarkEnd w:id="44"/>
      <w:bookmarkEnd w:id="45"/>
      <w:bookmarkEnd w:id="46"/>
      <w:bookmarkEnd w:id="47"/>
      <w:bookmarkEnd w:id="48"/>
      <w:bookmarkEnd w:id="49"/>
      <w:r w:rsidRPr="006843F6">
        <w:rPr>
          <w:b/>
          <w:sz w:val="20"/>
        </w:rPr>
        <w:t>8. ODBIÓR ROBÓT</w:t>
      </w:r>
      <w:bookmarkEnd w:id="50"/>
    </w:p>
    <w:p w:rsidR="006843F6" w:rsidRPr="006843F6" w:rsidRDefault="006843F6" w:rsidP="006843F6">
      <w:pPr>
        <w:pStyle w:val="Nagwek2"/>
        <w:rPr>
          <w:b/>
          <w:sz w:val="20"/>
        </w:rPr>
      </w:pPr>
      <w:r w:rsidRPr="006843F6">
        <w:rPr>
          <w:b/>
          <w:sz w:val="20"/>
        </w:rPr>
        <w:t>8.1. Ogólne zasady odbioru robót</w:t>
      </w:r>
    </w:p>
    <w:p w:rsidR="006843F6" w:rsidRPr="0062673E" w:rsidRDefault="006843F6" w:rsidP="006843F6">
      <w:pPr>
        <w:spacing w:before="100" w:beforeAutospacing="1" w:after="100" w:afterAutospacing="1"/>
      </w:pPr>
      <w:r w:rsidRPr="0062673E">
        <w:t>                Ogólne zasady odbioru robót podano</w:t>
      </w:r>
      <w:r>
        <w:t xml:space="preserve"> w S</w:t>
      </w:r>
      <w:r w:rsidRPr="0062673E">
        <w:t xml:space="preserve">ST D-M-00.00.00 „Wymagania ogólne” [1] </w:t>
      </w:r>
      <w:proofErr w:type="spellStart"/>
      <w:r w:rsidRPr="0062673E">
        <w:t>pkt</w:t>
      </w:r>
      <w:proofErr w:type="spellEnd"/>
      <w:r w:rsidRPr="0062673E">
        <w:t xml:space="preserve"> 8.</w:t>
      </w:r>
    </w:p>
    <w:p w:rsidR="006843F6" w:rsidRPr="0062673E" w:rsidRDefault="006843F6" w:rsidP="006843F6">
      <w:pPr>
        <w:spacing w:before="100" w:beforeAutospacing="1" w:after="100" w:afterAutospacing="1"/>
      </w:pPr>
      <w:r w:rsidRPr="0062673E">
        <w:t xml:space="preserve">                Roboty uznaje się za wykonane zgodnie z dokumentacją projektową, ST i wymaganiami Inżyniera, jeżeli wszystkie pomiary i badania z zachowaniem tolerancji wg </w:t>
      </w:r>
      <w:proofErr w:type="spellStart"/>
      <w:r w:rsidRPr="0062673E">
        <w:t>pkt</w:t>
      </w:r>
      <w:proofErr w:type="spellEnd"/>
      <w:r w:rsidRPr="0062673E">
        <w:t xml:space="preserve"> 6 dały wyniki pozytywne.</w:t>
      </w:r>
    </w:p>
    <w:p w:rsidR="006843F6" w:rsidRPr="006843F6" w:rsidRDefault="006843F6" w:rsidP="006843F6">
      <w:pPr>
        <w:pStyle w:val="Nagwek2"/>
        <w:rPr>
          <w:b/>
          <w:sz w:val="20"/>
        </w:rPr>
      </w:pPr>
      <w:r w:rsidRPr="006843F6">
        <w:rPr>
          <w:b/>
          <w:sz w:val="20"/>
        </w:rPr>
        <w:t>8.2. Odbiór robót zanikających i ulegających zakryciu</w:t>
      </w:r>
    </w:p>
    <w:p w:rsidR="006843F6" w:rsidRPr="0062673E" w:rsidRDefault="006843F6" w:rsidP="006843F6">
      <w:pPr>
        <w:spacing w:before="100" w:beforeAutospacing="1" w:after="100" w:afterAutospacing="1"/>
      </w:pPr>
      <w:r w:rsidRPr="0062673E">
        <w:t>                Odbiorowi robót zanikających i ulegających zakryciu podlegają:</w:t>
      </w:r>
    </w:p>
    <w:p w:rsidR="006843F6" w:rsidRPr="0062673E" w:rsidRDefault="006843F6" w:rsidP="006843F6">
      <w:pPr>
        <w:spacing w:before="100" w:beforeAutospacing="1" w:after="100" w:afterAutospacing="1"/>
        <w:ind w:left="284" w:hanging="284"/>
      </w:pPr>
      <w:r w:rsidRPr="0062673E">
        <w:t>–      wykonanie wykopu,</w:t>
      </w:r>
    </w:p>
    <w:p w:rsidR="006843F6" w:rsidRPr="0062673E" w:rsidRDefault="006843F6" w:rsidP="006843F6">
      <w:pPr>
        <w:spacing w:before="100" w:beforeAutospacing="1" w:after="100" w:afterAutospacing="1"/>
        <w:ind w:left="284" w:hanging="284"/>
      </w:pPr>
      <w:r w:rsidRPr="0062673E">
        <w:t>–      wykonanie ławy fundamentowej.</w:t>
      </w:r>
    </w:p>
    <w:p w:rsidR="006843F6" w:rsidRPr="0062673E" w:rsidRDefault="006843F6" w:rsidP="006843F6">
      <w:pPr>
        <w:spacing w:before="100" w:beforeAutospacing="1" w:after="100" w:afterAutospacing="1"/>
        <w:ind w:firstLine="709"/>
      </w:pPr>
      <w:r w:rsidRPr="0062673E">
        <w:t xml:space="preserve">Odbiór tych robót powinien być zgodny z wymaganiami </w:t>
      </w:r>
      <w:proofErr w:type="spellStart"/>
      <w:r w:rsidRPr="0062673E">
        <w:t>pktu</w:t>
      </w:r>
      <w:proofErr w:type="spellEnd"/>
      <w:r w:rsidRPr="0062673E">
        <w:t xml:space="preserve"> 8.2 D-M-00.00.00 „Wymagan</w:t>
      </w:r>
      <w:r>
        <w:t>ia ogólne” [1] oraz niniejszej S</w:t>
      </w:r>
      <w:r w:rsidRPr="0062673E">
        <w:t>ST.</w:t>
      </w:r>
    </w:p>
    <w:p w:rsidR="006843F6" w:rsidRPr="006843F6" w:rsidRDefault="006843F6" w:rsidP="006843F6">
      <w:pPr>
        <w:pStyle w:val="Nagwek1"/>
        <w:rPr>
          <w:b/>
          <w:sz w:val="20"/>
        </w:rPr>
      </w:pPr>
      <w:bookmarkStart w:id="51" w:name="_Toc161023550"/>
      <w:bookmarkStart w:id="52" w:name="_Toc147039500"/>
      <w:bookmarkStart w:id="53" w:name="_Toc146429508"/>
      <w:bookmarkStart w:id="54" w:name="_Toc144793983"/>
      <w:bookmarkStart w:id="55" w:name="_Toc144694243"/>
      <w:bookmarkStart w:id="56" w:name="_Toc128547958"/>
      <w:bookmarkStart w:id="57" w:name="_Toc122409842"/>
      <w:bookmarkStart w:id="58" w:name="_Toc113338105"/>
      <w:bookmarkStart w:id="59" w:name="_Toc70745919"/>
      <w:bookmarkStart w:id="60" w:name="_Toc51995837"/>
      <w:bookmarkStart w:id="61" w:name="_Toc46644004"/>
      <w:bookmarkStart w:id="62" w:name="_Toc424534473"/>
      <w:bookmarkStart w:id="63" w:name="_Toc179182789"/>
      <w:bookmarkEnd w:id="51"/>
      <w:bookmarkEnd w:id="52"/>
      <w:bookmarkEnd w:id="53"/>
      <w:bookmarkEnd w:id="54"/>
      <w:bookmarkEnd w:id="55"/>
      <w:bookmarkEnd w:id="56"/>
      <w:bookmarkEnd w:id="57"/>
      <w:bookmarkEnd w:id="58"/>
      <w:bookmarkEnd w:id="59"/>
      <w:bookmarkEnd w:id="60"/>
      <w:bookmarkEnd w:id="61"/>
      <w:bookmarkEnd w:id="62"/>
      <w:r w:rsidRPr="006843F6">
        <w:rPr>
          <w:b/>
          <w:sz w:val="20"/>
        </w:rPr>
        <w:t>9. PODSTAWA PŁATNOŚCI</w:t>
      </w:r>
      <w:bookmarkEnd w:id="63"/>
    </w:p>
    <w:p w:rsidR="006843F6" w:rsidRPr="006843F6" w:rsidRDefault="006843F6" w:rsidP="006843F6">
      <w:pPr>
        <w:pStyle w:val="Nagwek2"/>
        <w:rPr>
          <w:b/>
          <w:sz w:val="20"/>
        </w:rPr>
      </w:pPr>
      <w:r w:rsidRPr="006843F6">
        <w:rPr>
          <w:b/>
          <w:sz w:val="20"/>
        </w:rPr>
        <w:t>9.1. Ogólne ustalenia dotyczące podstawy płatności</w:t>
      </w:r>
    </w:p>
    <w:p w:rsidR="006843F6" w:rsidRPr="0062673E" w:rsidRDefault="006843F6" w:rsidP="006843F6">
      <w:pPr>
        <w:spacing w:before="100" w:beforeAutospacing="1" w:after="100" w:afterAutospacing="1"/>
      </w:pPr>
      <w:r w:rsidRPr="0062673E">
        <w:t xml:space="preserve">                Ogólne  ustalenia  dotyczące  podstawy  płatności  podano   w </w:t>
      </w:r>
      <w:r w:rsidRPr="0062673E">
        <w:rPr>
          <w:b/>
          <w:bCs/>
        </w:rPr>
        <w:t> </w:t>
      </w:r>
      <w:r>
        <w:t>S</w:t>
      </w:r>
      <w:r w:rsidRPr="0062673E">
        <w:t xml:space="preserve">ST D-M-00.00.00 „Wymagania ogólne” [1]  </w:t>
      </w:r>
      <w:proofErr w:type="spellStart"/>
      <w:r w:rsidRPr="0062673E">
        <w:t>pkt</w:t>
      </w:r>
      <w:proofErr w:type="spellEnd"/>
      <w:r w:rsidRPr="0062673E">
        <w:t xml:space="preserve"> 9.</w:t>
      </w:r>
    </w:p>
    <w:p w:rsidR="006843F6" w:rsidRPr="006843F6" w:rsidRDefault="006843F6" w:rsidP="006843F6">
      <w:pPr>
        <w:pStyle w:val="Nagwek2"/>
        <w:rPr>
          <w:b/>
          <w:sz w:val="20"/>
        </w:rPr>
      </w:pPr>
      <w:r w:rsidRPr="006843F6">
        <w:rPr>
          <w:b/>
          <w:sz w:val="20"/>
        </w:rPr>
        <w:t>9.2. Cena jednostki obmiarowej</w:t>
      </w:r>
    </w:p>
    <w:p w:rsidR="006843F6" w:rsidRPr="0062673E" w:rsidRDefault="006843F6" w:rsidP="006843F6">
      <w:pPr>
        <w:spacing w:before="100" w:beforeAutospacing="1" w:after="100" w:afterAutospacing="1"/>
      </w:pPr>
      <w:r w:rsidRPr="0062673E">
        <w:t>                Cena wykonania 1 m kompletnego przepustu obejmuje:</w:t>
      </w:r>
    </w:p>
    <w:p w:rsidR="006843F6" w:rsidRPr="0062673E" w:rsidRDefault="006843F6" w:rsidP="006843F6">
      <w:pPr>
        <w:spacing w:before="100" w:beforeAutospacing="1" w:after="100" w:afterAutospacing="1"/>
        <w:ind w:left="284" w:hanging="284"/>
      </w:pPr>
      <w:r w:rsidRPr="0062673E">
        <w:t>–      prace pomiarowe i roboty przygotowawcze,</w:t>
      </w:r>
    </w:p>
    <w:p w:rsidR="006843F6" w:rsidRPr="0062673E" w:rsidRDefault="006843F6" w:rsidP="006843F6">
      <w:pPr>
        <w:spacing w:before="100" w:beforeAutospacing="1" w:after="100" w:afterAutospacing="1"/>
        <w:ind w:left="284" w:hanging="284"/>
      </w:pPr>
      <w:r w:rsidRPr="0062673E">
        <w:t>–      oznakowanie robót,</w:t>
      </w:r>
    </w:p>
    <w:p w:rsidR="006843F6" w:rsidRPr="0062673E" w:rsidRDefault="006843F6" w:rsidP="006843F6">
      <w:pPr>
        <w:spacing w:before="100" w:beforeAutospacing="1" w:after="100" w:afterAutospacing="1"/>
        <w:ind w:left="284" w:hanging="284"/>
      </w:pPr>
      <w:r w:rsidRPr="0062673E">
        <w:t>–      przygotowanie podłoża,</w:t>
      </w:r>
    </w:p>
    <w:p w:rsidR="006843F6" w:rsidRPr="0062673E" w:rsidRDefault="006843F6" w:rsidP="006843F6">
      <w:pPr>
        <w:spacing w:before="100" w:beforeAutospacing="1" w:after="100" w:afterAutospacing="1"/>
        <w:ind w:left="284" w:hanging="284"/>
      </w:pPr>
      <w:r w:rsidRPr="0062673E">
        <w:t>–      dostarczenie materiałów i sprzętu,</w:t>
      </w:r>
    </w:p>
    <w:p w:rsidR="006843F6" w:rsidRPr="0062673E" w:rsidRDefault="006843F6" w:rsidP="006843F6">
      <w:pPr>
        <w:spacing w:before="100" w:beforeAutospacing="1" w:after="100" w:afterAutospacing="1"/>
        <w:ind w:left="284" w:hanging="284"/>
      </w:pPr>
      <w:r w:rsidRPr="0062673E">
        <w:t>–      wykonanie przepustu z wykopem, ławą, ułożeniem rur, zasypką, umocnieniem skarp według wymagań dokumentacji projektowej, ST i specyfikacji technicznej,</w:t>
      </w:r>
    </w:p>
    <w:p w:rsidR="006843F6" w:rsidRPr="0062673E" w:rsidRDefault="006843F6" w:rsidP="006843F6">
      <w:pPr>
        <w:spacing w:before="100" w:beforeAutospacing="1" w:after="100" w:afterAutospacing="1"/>
        <w:ind w:left="284" w:hanging="284"/>
      </w:pPr>
      <w:r w:rsidRPr="0062673E">
        <w:lastRenderedPageBreak/>
        <w:t>–      przeprowadzenie pomiarów i badań wymaganych w specyfikacji technicznej,</w:t>
      </w:r>
    </w:p>
    <w:p w:rsidR="006843F6" w:rsidRPr="0062673E" w:rsidRDefault="006843F6" w:rsidP="006843F6">
      <w:pPr>
        <w:spacing w:before="100" w:beforeAutospacing="1" w:after="100" w:afterAutospacing="1"/>
        <w:ind w:left="284" w:hanging="284"/>
      </w:pPr>
      <w:r w:rsidRPr="0062673E">
        <w:t>–      odwiezienie sprzętu.</w:t>
      </w:r>
    </w:p>
    <w:p w:rsidR="006843F6" w:rsidRPr="006843F6" w:rsidRDefault="006843F6" w:rsidP="006843F6">
      <w:pPr>
        <w:pStyle w:val="Nagwek2"/>
        <w:rPr>
          <w:b/>
          <w:sz w:val="20"/>
        </w:rPr>
      </w:pPr>
      <w:r w:rsidRPr="006843F6">
        <w:rPr>
          <w:b/>
          <w:sz w:val="20"/>
        </w:rPr>
        <w:t>9.3. Sposób rozliczenia robót tymczasowych i prac towarzyszących</w:t>
      </w:r>
    </w:p>
    <w:p w:rsidR="006843F6" w:rsidRPr="0062673E" w:rsidRDefault="006843F6" w:rsidP="006843F6">
      <w:pPr>
        <w:spacing w:before="100" w:beforeAutospacing="1" w:after="100" w:afterAutospacing="1"/>
      </w:pPr>
      <w:r w:rsidRPr="0062673E">
        <w:t>                Cena wykonan</w:t>
      </w:r>
      <w:r>
        <w:t>ia robót określonych niniejszą S</w:t>
      </w:r>
      <w:r w:rsidRPr="0062673E">
        <w:t>ST obejmuje:</w:t>
      </w:r>
    </w:p>
    <w:p w:rsidR="006843F6" w:rsidRPr="0062673E" w:rsidRDefault="006843F6" w:rsidP="006843F6">
      <w:pPr>
        <w:spacing w:before="100" w:beforeAutospacing="1" w:after="100" w:afterAutospacing="1"/>
        <w:ind w:left="283" w:hanging="283"/>
      </w:pPr>
      <w:r w:rsidRPr="0062673E">
        <w:rPr>
          <w:rFonts w:ascii="Symbol" w:hAnsi="Symbol"/>
        </w:rPr>
        <w:t></w:t>
      </w:r>
      <w:r w:rsidRPr="0062673E">
        <w:t>      roboty tymczasowe, które są potrzebne do wykonania robót podstawowych, ale nie są przekazywane Zamawiającemu i są usuwane po wykonaniu robót podstawowych,</w:t>
      </w:r>
    </w:p>
    <w:p w:rsidR="006843F6" w:rsidRPr="0062673E" w:rsidRDefault="006843F6" w:rsidP="006843F6">
      <w:pPr>
        <w:spacing w:before="100" w:beforeAutospacing="1" w:after="100" w:afterAutospacing="1"/>
        <w:ind w:left="283" w:hanging="283"/>
      </w:pPr>
      <w:r w:rsidRPr="0062673E">
        <w:rPr>
          <w:rFonts w:ascii="Symbol" w:hAnsi="Symbol"/>
        </w:rPr>
        <w:t></w:t>
      </w:r>
      <w:r w:rsidRPr="0062673E">
        <w:t>      prace towarzyszące, które są niezbędne do wykonania robót podstawowych, niezaliczane do robót tymczasowych, jak geodezyjne wytyczenie robót itd.</w:t>
      </w:r>
    </w:p>
    <w:p w:rsidR="006843F6" w:rsidRPr="006843F6" w:rsidRDefault="006843F6" w:rsidP="006843F6">
      <w:pPr>
        <w:pStyle w:val="Nagwek1"/>
        <w:rPr>
          <w:b/>
          <w:sz w:val="20"/>
        </w:rPr>
      </w:pPr>
      <w:bookmarkStart w:id="64" w:name="_Toc161023551"/>
      <w:bookmarkStart w:id="65" w:name="_Toc147039501"/>
      <w:bookmarkStart w:id="66" w:name="_Toc146429509"/>
      <w:bookmarkStart w:id="67" w:name="_Toc144793984"/>
      <w:bookmarkStart w:id="68" w:name="_Toc144694244"/>
      <w:bookmarkStart w:id="69" w:name="_Toc128547959"/>
      <w:bookmarkStart w:id="70" w:name="_Toc122409843"/>
      <w:bookmarkStart w:id="71" w:name="_Toc113338106"/>
      <w:bookmarkStart w:id="72" w:name="_Toc70745920"/>
      <w:bookmarkStart w:id="73" w:name="_Toc51995838"/>
      <w:bookmarkStart w:id="74" w:name="_Toc46644005"/>
      <w:bookmarkStart w:id="75" w:name="_Toc424534474"/>
      <w:bookmarkStart w:id="76" w:name="_Toc179182790"/>
      <w:bookmarkEnd w:id="64"/>
      <w:bookmarkEnd w:id="65"/>
      <w:bookmarkEnd w:id="66"/>
      <w:bookmarkEnd w:id="67"/>
      <w:bookmarkEnd w:id="68"/>
      <w:bookmarkEnd w:id="69"/>
      <w:bookmarkEnd w:id="70"/>
      <w:bookmarkEnd w:id="71"/>
      <w:bookmarkEnd w:id="72"/>
      <w:bookmarkEnd w:id="73"/>
      <w:bookmarkEnd w:id="74"/>
      <w:bookmarkEnd w:id="75"/>
      <w:r w:rsidRPr="006843F6">
        <w:rPr>
          <w:b/>
          <w:sz w:val="20"/>
        </w:rPr>
        <w:t>10. PRZEPISY ZWIĄZANE</w:t>
      </w:r>
      <w:bookmarkEnd w:id="76"/>
    </w:p>
    <w:p w:rsidR="006843F6" w:rsidRPr="006843F6" w:rsidRDefault="006843F6" w:rsidP="006843F6">
      <w:pPr>
        <w:pStyle w:val="Nagwek2"/>
        <w:rPr>
          <w:sz w:val="20"/>
        </w:rPr>
      </w:pPr>
      <w:r w:rsidRPr="006843F6">
        <w:rPr>
          <w:b/>
          <w:sz w:val="20"/>
        </w:rPr>
        <w:t>10.1. Ogólne specyfikacje techniczne (SST</w:t>
      </w:r>
      <w:r w:rsidRPr="006843F6">
        <w:rPr>
          <w:sz w:val="20"/>
        </w:rPr>
        <w:t>)</w:t>
      </w:r>
    </w:p>
    <w:tbl>
      <w:tblPr>
        <w:tblW w:w="0" w:type="auto"/>
        <w:tblCellMar>
          <w:left w:w="0" w:type="dxa"/>
          <w:right w:w="0" w:type="dxa"/>
        </w:tblCellMar>
        <w:tblLook w:val="04A0"/>
      </w:tblPr>
      <w:tblGrid>
        <w:gridCol w:w="567"/>
        <w:gridCol w:w="1276"/>
        <w:gridCol w:w="6804"/>
      </w:tblGrid>
      <w:tr w:rsidR="006843F6" w:rsidRPr="0062673E" w:rsidTr="00D30F94">
        <w:tc>
          <w:tcPr>
            <w:tcW w:w="567" w:type="dxa"/>
            <w:tcMar>
              <w:top w:w="0" w:type="dxa"/>
              <w:left w:w="70" w:type="dxa"/>
              <w:bottom w:w="0" w:type="dxa"/>
              <w:right w:w="70" w:type="dxa"/>
            </w:tcMar>
            <w:hideMark/>
          </w:tcPr>
          <w:p w:rsidR="006843F6" w:rsidRPr="0062673E" w:rsidRDefault="006843F6" w:rsidP="00D30F94">
            <w:pPr>
              <w:spacing w:before="100" w:beforeAutospacing="1" w:after="100" w:afterAutospacing="1"/>
              <w:jc w:val="center"/>
            </w:pPr>
            <w:r w:rsidRPr="0062673E">
              <w:t>1.</w:t>
            </w:r>
          </w:p>
        </w:tc>
        <w:tc>
          <w:tcPr>
            <w:tcW w:w="1276" w:type="dxa"/>
            <w:tcMar>
              <w:top w:w="0" w:type="dxa"/>
              <w:left w:w="70" w:type="dxa"/>
              <w:bottom w:w="0" w:type="dxa"/>
              <w:right w:w="70" w:type="dxa"/>
            </w:tcMar>
            <w:hideMark/>
          </w:tcPr>
          <w:p w:rsidR="006843F6" w:rsidRPr="0062673E" w:rsidRDefault="006843F6" w:rsidP="00D30F94">
            <w:pPr>
              <w:spacing w:before="100" w:beforeAutospacing="1" w:after="100" w:afterAutospacing="1"/>
            </w:pPr>
            <w:r w:rsidRPr="0062673E">
              <w:t>D-M-00.00.00</w:t>
            </w:r>
          </w:p>
        </w:tc>
        <w:tc>
          <w:tcPr>
            <w:tcW w:w="6804" w:type="dxa"/>
            <w:tcMar>
              <w:top w:w="0" w:type="dxa"/>
              <w:left w:w="70" w:type="dxa"/>
              <w:bottom w:w="0" w:type="dxa"/>
              <w:right w:w="70" w:type="dxa"/>
            </w:tcMar>
            <w:hideMark/>
          </w:tcPr>
          <w:p w:rsidR="006843F6" w:rsidRPr="0062673E" w:rsidRDefault="006843F6" w:rsidP="00D30F94">
            <w:pPr>
              <w:spacing w:before="100" w:beforeAutospacing="1" w:after="100" w:afterAutospacing="1"/>
            </w:pPr>
            <w:r w:rsidRPr="0062673E">
              <w:t>Wymagania ogólne</w:t>
            </w:r>
          </w:p>
        </w:tc>
      </w:tr>
      <w:tr w:rsidR="006843F6" w:rsidRPr="0062673E" w:rsidTr="00D30F94">
        <w:tc>
          <w:tcPr>
            <w:tcW w:w="567" w:type="dxa"/>
            <w:tcMar>
              <w:top w:w="0" w:type="dxa"/>
              <w:left w:w="70" w:type="dxa"/>
              <w:bottom w:w="0" w:type="dxa"/>
              <w:right w:w="70" w:type="dxa"/>
            </w:tcMar>
            <w:hideMark/>
          </w:tcPr>
          <w:p w:rsidR="006843F6" w:rsidRPr="0062673E" w:rsidRDefault="006843F6" w:rsidP="00D30F94">
            <w:pPr>
              <w:spacing w:before="100" w:beforeAutospacing="1" w:after="100" w:afterAutospacing="1"/>
              <w:jc w:val="center"/>
            </w:pPr>
            <w:r w:rsidRPr="0062673E">
              <w:t>2.</w:t>
            </w:r>
          </w:p>
        </w:tc>
        <w:tc>
          <w:tcPr>
            <w:tcW w:w="1276" w:type="dxa"/>
            <w:tcMar>
              <w:top w:w="0" w:type="dxa"/>
              <w:left w:w="70" w:type="dxa"/>
              <w:bottom w:w="0" w:type="dxa"/>
              <w:right w:w="70" w:type="dxa"/>
            </w:tcMar>
            <w:hideMark/>
          </w:tcPr>
          <w:p w:rsidR="006843F6" w:rsidRPr="0062673E" w:rsidRDefault="006843F6" w:rsidP="00D30F94">
            <w:pPr>
              <w:spacing w:before="100" w:beforeAutospacing="1" w:after="100" w:afterAutospacing="1"/>
            </w:pPr>
            <w:r w:rsidRPr="0062673E">
              <w:t>D-01.00.00</w:t>
            </w:r>
          </w:p>
        </w:tc>
        <w:tc>
          <w:tcPr>
            <w:tcW w:w="6804" w:type="dxa"/>
            <w:tcMar>
              <w:top w:w="0" w:type="dxa"/>
              <w:left w:w="70" w:type="dxa"/>
              <w:bottom w:w="0" w:type="dxa"/>
              <w:right w:w="70" w:type="dxa"/>
            </w:tcMar>
            <w:hideMark/>
          </w:tcPr>
          <w:p w:rsidR="006843F6" w:rsidRPr="0062673E" w:rsidRDefault="006843F6" w:rsidP="00D30F94">
            <w:pPr>
              <w:spacing w:before="100" w:beforeAutospacing="1" w:after="100" w:afterAutospacing="1"/>
            </w:pPr>
            <w:r w:rsidRPr="0062673E">
              <w:t>Roboty przygotowawcze</w:t>
            </w:r>
          </w:p>
        </w:tc>
      </w:tr>
      <w:tr w:rsidR="006843F6" w:rsidRPr="0062673E" w:rsidTr="00D30F94">
        <w:tc>
          <w:tcPr>
            <w:tcW w:w="567" w:type="dxa"/>
            <w:tcMar>
              <w:top w:w="0" w:type="dxa"/>
              <w:left w:w="70" w:type="dxa"/>
              <w:bottom w:w="0" w:type="dxa"/>
              <w:right w:w="70" w:type="dxa"/>
            </w:tcMar>
            <w:hideMark/>
          </w:tcPr>
          <w:p w:rsidR="006843F6" w:rsidRPr="0062673E" w:rsidRDefault="006843F6" w:rsidP="00D30F94">
            <w:pPr>
              <w:spacing w:before="100" w:beforeAutospacing="1" w:after="100" w:afterAutospacing="1"/>
              <w:jc w:val="center"/>
            </w:pPr>
            <w:r w:rsidRPr="0062673E">
              <w:t>3.</w:t>
            </w:r>
          </w:p>
        </w:tc>
        <w:tc>
          <w:tcPr>
            <w:tcW w:w="1276" w:type="dxa"/>
            <w:tcMar>
              <w:top w:w="0" w:type="dxa"/>
              <w:left w:w="70" w:type="dxa"/>
              <w:bottom w:w="0" w:type="dxa"/>
              <w:right w:w="70" w:type="dxa"/>
            </w:tcMar>
            <w:hideMark/>
          </w:tcPr>
          <w:p w:rsidR="006843F6" w:rsidRPr="0062673E" w:rsidRDefault="006843F6" w:rsidP="00D30F94">
            <w:pPr>
              <w:spacing w:before="100" w:beforeAutospacing="1" w:after="100" w:afterAutospacing="1"/>
            </w:pPr>
            <w:r w:rsidRPr="0062673E">
              <w:t>D-02.00.00</w:t>
            </w:r>
          </w:p>
        </w:tc>
        <w:tc>
          <w:tcPr>
            <w:tcW w:w="6804" w:type="dxa"/>
            <w:tcMar>
              <w:top w:w="0" w:type="dxa"/>
              <w:left w:w="70" w:type="dxa"/>
              <w:bottom w:w="0" w:type="dxa"/>
              <w:right w:w="70" w:type="dxa"/>
            </w:tcMar>
            <w:hideMark/>
          </w:tcPr>
          <w:p w:rsidR="006843F6" w:rsidRPr="0062673E" w:rsidRDefault="006843F6" w:rsidP="00D30F94">
            <w:pPr>
              <w:spacing w:before="100" w:beforeAutospacing="1" w:after="100" w:afterAutospacing="1"/>
            </w:pPr>
            <w:r w:rsidRPr="0062673E">
              <w:t>Roboty ziemne</w:t>
            </w:r>
          </w:p>
        </w:tc>
      </w:tr>
      <w:tr w:rsidR="006843F6" w:rsidRPr="0062673E" w:rsidTr="00D30F94">
        <w:tc>
          <w:tcPr>
            <w:tcW w:w="567" w:type="dxa"/>
            <w:tcMar>
              <w:top w:w="0" w:type="dxa"/>
              <w:left w:w="70" w:type="dxa"/>
              <w:bottom w:w="0" w:type="dxa"/>
              <w:right w:w="70" w:type="dxa"/>
            </w:tcMar>
            <w:hideMark/>
          </w:tcPr>
          <w:p w:rsidR="006843F6" w:rsidRPr="0062673E" w:rsidRDefault="006843F6" w:rsidP="00D30F94">
            <w:pPr>
              <w:spacing w:before="100" w:beforeAutospacing="1" w:after="100" w:afterAutospacing="1"/>
              <w:jc w:val="center"/>
            </w:pPr>
            <w:r w:rsidRPr="0062673E">
              <w:t>4.</w:t>
            </w:r>
          </w:p>
        </w:tc>
        <w:tc>
          <w:tcPr>
            <w:tcW w:w="1276" w:type="dxa"/>
            <w:tcMar>
              <w:top w:w="0" w:type="dxa"/>
              <w:left w:w="70" w:type="dxa"/>
              <w:bottom w:w="0" w:type="dxa"/>
              <w:right w:w="70" w:type="dxa"/>
            </w:tcMar>
            <w:hideMark/>
          </w:tcPr>
          <w:p w:rsidR="006843F6" w:rsidRPr="0062673E" w:rsidRDefault="006843F6" w:rsidP="00D30F94">
            <w:pPr>
              <w:spacing w:before="100" w:beforeAutospacing="1" w:after="100" w:afterAutospacing="1"/>
            </w:pPr>
            <w:r w:rsidRPr="0062673E">
              <w:t>D-03.01.03a</w:t>
            </w:r>
          </w:p>
        </w:tc>
        <w:tc>
          <w:tcPr>
            <w:tcW w:w="6804" w:type="dxa"/>
            <w:tcMar>
              <w:top w:w="0" w:type="dxa"/>
              <w:left w:w="70" w:type="dxa"/>
              <w:bottom w:w="0" w:type="dxa"/>
              <w:right w:w="70" w:type="dxa"/>
            </w:tcMar>
            <w:hideMark/>
          </w:tcPr>
          <w:p w:rsidR="006843F6" w:rsidRPr="0062673E" w:rsidRDefault="006843F6" w:rsidP="00D30F94">
            <w:pPr>
              <w:spacing w:before="100" w:beforeAutospacing="1" w:after="100" w:afterAutospacing="1"/>
            </w:pPr>
            <w:r w:rsidRPr="0062673E">
              <w:t>Przepust pod koroną drogi z rur polietylenowych HDPE spiralnie karbowanych</w:t>
            </w:r>
          </w:p>
        </w:tc>
      </w:tr>
      <w:tr w:rsidR="006843F6" w:rsidRPr="0062673E" w:rsidTr="00D30F94">
        <w:tc>
          <w:tcPr>
            <w:tcW w:w="567" w:type="dxa"/>
            <w:tcMar>
              <w:top w:w="0" w:type="dxa"/>
              <w:left w:w="70" w:type="dxa"/>
              <w:bottom w:w="0" w:type="dxa"/>
              <w:right w:w="70" w:type="dxa"/>
            </w:tcMar>
            <w:hideMark/>
          </w:tcPr>
          <w:p w:rsidR="006843F6" w:rsidRPr="0062673E" w:rsidRDefault="006843F6" w:rsidP="00D30F94">
            <w:pPr>
              <w:spacing w:before="100" w:beforeAutospacing="1" w:after="100" w:afterAutospacing="1"/>
              <w:jc w:val="center"/>
            </w:pPr>
            <w:r w:rsidRPr="0062673E">
              <w:t>5.</w:t>
            </w:r>
          </w:p>
        </w:tc>
        <w:tc>
          <w:tcPr>
            <w:tcW w:w="1276" w:type="dxa"/>
            <w:tcMar>
              <w:top w:w="0" w:type="dxa"/>
              <w:left w:w="70" w:type="dxa"/>
              <w:bottom w:w="0" w:type="dxa"/>
              <w:right w:w="70" w:type="dxa"/>
            </w:tcMar>
            <w:hideMark/>
          </w:tcPr>
          <w:p w:rsidR="006843F6" w:rsidRPr="0062673E" w:rsidRDefault="006843F6" w:rsidP="00D30F94">
            <w:pPr>
              <w:spacing w:before="100" w:beforeAutospacing="1" w:after="100" w:afterAutospacing="1"/>
            </w:pPr>
            <w:r w:rsidRPr="0062673E">
              <w:t>D-05.03.23a</w:t>
            </w:r>
          </w:p>
        </w:tc>
        <w:tc>
          <w:tcPr>
            <w:tcW w:w="6804" w:type="dxa"/>
            <w:tcMar>
              <w:top w:w="0" w:type="dxa"/>
              <w:left w:w="70" w:type="dxa"/>
              <w:bottom w:w="0" w:type="dxa"/>
              <w:right w:w="70" w:type="dxa"/>
            </w:tcMar>
            <w:hideMark/>
          </w:tcPr>
          <w:p w:rsidR="006843F6" w:rsidRPr="0062673E" w:rsidRDefault="006843F6" w:rsidP="00D30F94">
            <w:pPr>
              <w:spacing w:before="100" w:beforeAutospacing="1" w:after="100" w:afterAutospacing="1"/>
            </w:pPr>
            <w:r w:rsidRPr="0062673E">
              <w:t>Nawierzchnia z betonowej kostki brukowej dla dróg i ulic oraz placów i chodników</w:t>
            </w:r>
          </w:p>
        </w:tc>
      </w:tr>
      <w:tr w:rsidR="006843F6" w:rsidRPr="0062673E" w:rsidTr="00D30F94">
        <w:tc>
          <w:tcPr>
            <w:tcW w:w="567" w:type="dxa"/>
            <w:tcMar>
              <w:top w:w="0" w:type="dxa"/>
              <w:left w:w="70" w:type="dxa"/>
              <w:bottom w:w="0" w:type="dxa"/>
              <w:right w:w="70" w:type="dxa"/>
            </w:tcMar>
            <w:hideMark/>
          </w:tcPr>
          <w:p w:rsidR="006843F6" w:rsidRPr="0062673E" w:rsidRDefault="006843F6" w:rsidP="00D30F94">
            <w:pPr>
              <w:spacing w:before="100" w:beforeAutospacing="1" w:after="100" w:afterAutospacing="1"/>
              <w:jc w:val="center"/>
            </w:pPr>
            <w:r w:rsidRPr="0062673E">
              <w:t>6.</w:t>
            </w:r>
          </w:p>
        </w:tc>
        <w:tc>
          <w:tcPr>
            <w:tcW w:w="1276" w:type="dxa"/>
            <w:tcMar>
              <w:top w:w="0" w:type="dxa"/>
              <w:left w:w="70" w:type="dxa"/>
              <w:bottom w:w="0" w:type="dxa"/>
              <w:right w:w="70" w:type="dxa"/>
            </w:tcMar>
            <w:hideMark/>
          </w:tcPr>
          <w:p w:rsidR="006843F6" w:rsidRPr="0062673E" w:rsidRDefault="006843F6" w:rsidP="00D30F94">
            <w:pPr>
              <w:spacing w:before="100" w:beforeAutospacing="1" w:after="100" w:afterAutospacing="1"/>
            </w:pPr>
            <w:r w:rsidRPr="0062673E">
              <w:t>D-06.01.01</w:t>
            </w:r>
          </w:p>
        </w:tc>
        <w:tc>
          <w:tcPr>
            <w:tcW w:w="6804" w:type="dxa"/>
            <w:tcMar>
              <w:top w:w="0" w:type="dxa"/>
              <w:left w:w="70" w:type="dxa"/>
              <w:bottom w:w="0" w:type="dxa"/>
              <w:right w:w="70" w:type="dxa"/>
            </w:tcMar>
            <w:hideMark/>
          </w:tcPr>
          <w:p w:rsidR="006843F6" w:rsidRPr="0062673E" w:rsidRDefault="006843F6" w:rsidP="00D30F94">
            <w:pPr>
              <w:spacing w:before="100" w:beforeAutospacing="1" w:after="100" w:afterAutospacing="1"/>
            </w:pPr>
            <w:r w:rsidRPr="0062673E">
              <w:t>Umocnienie powierzchniowe skarp, rowów i ścieków</w:t>
            </w:r>
          </w:p>
        </w:tc>
      </w:tr>
    </w:tbl>
    <w:p w:rsidR="006843F6" w:rsidRPr="006843F6" w:rsidRDefault="006843F6" w:rsidP="006843F6">
      <w:pPr>
        <w:pStyle w:val="Nagwek2"/>
        <w:rPr>
          <w:b/>
          <w:sz w:val="20"/>
        </w:rPr>
      </w:pPr>
      <w:r w:rsidRPr="006843F6">
        <w:rPr>
          <w:b/>
          <w:sz w:val="20"/>
        </w:rPr>
        <w:t>10.2. Normy</w:t>
      </w:r>
    </w:p>
    <w:tbl>
      <w:tblPr>
        <w:tblW w:w="0" w:type="auto"/>
        <w:tblCellMar>
          <w:left w:w="0" w:type="dxa"/>
          <w:right w:w="0" w:type="dxa"/>
        </w:tblCellMar>
        <w:tblLook w:val="04A0"/>
      </w:tblPr>
      <w:tblGrid>
        <w:gridCol w:w="534"/>
        <w:gridCol w:w="1593"/>
        <w:gridCol w:w="6520"/>
      </w:tblGrid>
      <w:tr w:rsidR="006843F6" w:rsidRPr="0062673E" w:rsidTr="00D30F94">
        <w:tc>
          <w:tcPr>
            <w:tcW w:w="534" w:type="dxa"/>
            <w:tcMar>
              <w:top w:w="0" w:type="dxa"/>
              <w:left w:w="108" w:type="dxa"/>
              <w:bottom w:w="0" w:type="dxa"/>
              <w:right w:w="108" w:type="dxa"/>
            </w:tcMar>
            <w:hideMark/>
          </w:tcPr>
          <w:p w:rsidR="006843F6" w:rsidRPr="0062673E" w:rsidRDefault="006843F6" w:rsidP="00D30F94">
            <w:pPr>
              <w:spacing w:before="100" w:beforeAutospacing="1" w:after="100" w:afterAutospacing="1"/>
              <w:jc w:val="center"/>
            </w:pPr>
            <w:r w:rsidRPr="0062673E">
              <w:t>7.</w:t>
            </w:r>
          </w:p>
        </w:tc>
        <w:tc>
          <w:tcPr>
            <w:tcW w:w="1593" w:type="dxa"/>
            <w:tcMar>
              <w:top w:w="0" w:type="dxa"/>
              <w:left w:w="108" w:type="dxa"/>
              <w:bottom w:w="0" w:type="dxa"/>
              <w:right w:w="108" w:type="dxa"/>
            </w:tcMar>
            <w:hideMark/>
          </w:tcPr>
          <w:p w:rsidR="006843F6" w:rsidRPr="0062673E" w:rsidRDefault="006843F6" w:rsidP="00D30F94">
            <w:pPr>
              <w:spacing w:before="100" w:beforeAutospacing="1" w:after="100" w:afterAutospacing="1"/>
            </w:pPr>
            <w:r w:rsidRPr="0062673E">
              <w:t> PN-B-11111:1996</w:t>
            </w:r>
          </w:p>
        </w:tc>
        <w:tc>
          <w:tcPr>
            <w:tcW w:w="6520" w:type="dxa"/>
            <w:tcMar>
              <w:top w:w="0" w:type="dxa"/>
              <w:left w:w="108" w:type="dxa"/>
              <w:bottom w:w="0" w:type="dxa"/>
              <w:right w:w="108" w:type="dxa"/>
            </w:tcMar>
            <w:hideMark/>
          </w:tcPr>
          <w:p w:rsidR="006843F6" w:rsidRPr="0062673E" w:rsidRDefault="006843F6" w:rsidP="00D30F94">
            <w:pPr>
              <w:spacing w:before="100" w:beforeAutospacing="1" w:after="100" w:afterAutospacing="1"/>
            </w:pPr>
            <w:r w:rsidRPr="0062673E">
              <w:t xml:space="preserve">Kruszywa mineralne. Kruszywa naturalne do nawierzchni drogowych. Żwir i mieszanka   </w:t>
            </w:r>
          </w:p>
        </w:tc>
      </w:tr>
    </w:tbl>
    <w:p w:rsidR="006843F6" w:rsidRPr="006843F6" w:rsidRDefault="006843F6" w:rsidP="006843F6">
      <w:pPr>
        <w:pStyle w:val="Nagwek1"/>
        <w:jc w:val="center"/>
        <w:rPr>
          <w:b/>
          <w:sz w:val="20"/>
        </w:rPr>
      </w:pPr>
      <w:bookmarkStart w:id="77" w:name="_Toc179182791"/>
      <w:r w:rsidRPr="006843F6">
        <w:rPr>
          <w:b/>
          <w:sz w:val="20"/>
        </w:rPr>
        <w:t>ZAŁĄCZNIKI</w:t>
      </w:r>
      <w:bookmarkEnd w:id="77"/>
    </w:p>
    <w:p w:rsidR="006843F6" w:rsidRPr="0062673E" w:rsidRDefault="006843F6" w:rsidP="006843F6">
      <w:pPr>
        <w:spacing w:before="120" w:after="120"/>
      </w:pPr>
      <w:r w:rsidRPr="0062673E">
        <w:rPr>
          <w:b/>
          <w:bCs/>
        </w:rPr>
        <w:t> </w:t>
      </w:r>
    </w:p>
    <w:p w:rsidR="006843F6" w:rsidRPr="0062673E" w:rsidRDefault="006843F6" w:rsidP="006843F6">
      <w:pPr>
        <w:spacing w:before="120" w:after="120"/>
      </w:pPr>
      <w:r w:rsidRPr="0062673E">
        <w:rPr>
          <w:b/>
          <w:bCs/>
        </w:rPr>
        <w:t>ZAŁĄCZNIK 1</w:t>
      </w:r>
    </w:p>
    <w:p w:rsidR="006843F6" w:rsidRPr="0062673E" w:rsidRDefault="006843F6" w:rsidP="006843F6">
      <w:pPr>
        <w:spacing w:before="120" w:after="100" w:afterAutospacing="1"/>
        <w:jc w:val="center"/>
      </w:pPr>
      <w:r w:rsidRPr="0062673E">
        <w:rPr>
          <w:b/>
          <w:bCs/>
        </w:rPr>
        <w:t>ZJAZDY  I  PRZEPUSTY  POD  ZJAZDAMI</w:t>
      </w:r>
    </w:p>
    <w:p w:rsidR="006843F6" w:rsidRPr="0062673E" w:rsidRDefault="006843F6" w:rsidP="006843F6">
      <w:pPr>
        <w:spacing w:before="100" w:beforeAutospacing="1" w:after="100" w:afterAutospacing="1"/>
        <w:jc w:val="center"/>
      </w:pPr>
      <w:r w:rsidRPr="0062673E">
        <w:t xml:space="preserve">(wg rozporządzenia Ministra Transportu i Gospodarki Morskiej z dnia 2 marca 1999 r. w sprawie warunków technicznych, jakim powinny odpowiadać drogi publiczne i ich usytuowanie, </w:t>
      </w:r>
      <w:proofErr w:type="spellStart"/>
      <w:r w:rsidRPr="0062673E">
        <w:t>Dz.U</w:t>
      </w:r>
      <w:proofErr w:type="spellEnd"/>
      <w:r w:rsidRPr="0062673E">
        <w:t>. nr 43, poz. 430 oraz WPD-2 i WPD-3 „Wytyczne projektowania dróg III, IV i V klasy technicznej” i VI-VII klasy technicznej, GDDP, Warszawa 1995)</w:t>
      </w:r>
    </w:p>
    <w:p w:rsidR="006843F6" w:rsidRPr="0062673E" w:rsidRDefault="006843F6" w:rsidP="006843F6">
      <w:pPr>
        <w:spacing w:before="100" w:beforeAutospacing="1" w:after="100" w:afterAutospacing="1"/>
        <w:jc w:val="center"/>
      </w:pPr>
      <w:r w:rsidRPr="0062673E">
        <w:t> </w:t>
      </w:r>
    </w:p>
    <w:p w:rsidR="006843F6" w:rsidRPr="006843F6" w:rsidRDefault="006843F6" w:rsidP="006843F6">
      <w:pPr>
        <w:pStyle w:val="Nagwek2"/>
        <w:ind w:left="360" w:hanging="360"/>
        <w:rPr>
          <w:b/>
          <w:sz w:val="20"/>
        </w:rPr>
      </w:pPr>
      <w:r w:rsidRPr="006843F6">
        <w:rPr>
          <w:b/>
          <w:sz w:val="20"/>
        </w:rPr>
        <w:t>1.1.  Zjazdy</w:t>
      </w:r>
    </w:p>
    <w:p w:rsidR="006843F6" w:rsidRPr="0062673E" w:rsidRDefault="006843F6" w:rsidP="006843F6">
      <w:pPr>
        <w:spacing w:before="100" w:beforeAutospacing="1" w:after="100" w:afterAutospacing="1"/>
        <w:ind w:firstLine="709"/>
      </w:pPr>
      <w:r w:rsidRPr="0062673E">
        <w:t>Zjazdem jest urządzone miejsce dostępu do drogi, uzgodnione z zarządzającym drogą. W zależności od sposobu użytkowania rozróżnia się: a) zjazdy publiczne, b) zjazdy indywidualne.</w:t>
      </w:r>
    </w:p>
    <w:p w:rsidR="006843F6" w:rsidRPr="0062673E" w:rsidRDefault="006843F6" w:rsidP="006843F6">
      <w:pPr>
        <w:spacing w:before="100" w:beforeAutospacing="1" w:after="100" w:afterAutospacing="1"/>
        <w:ind w:firstLine="709"/>
      </w:pPr>
      <w:r w:rsidRPr="0062673E">
        <w:t>Zjazdem publicznym jest, określony przez zarządcę drogi, zjazd do co najmniej jednego obiektu, w którym jest prowadzona działalność gospodarcza, a w szczególności do stacji paliw, obiektu gastronomicznego, hotelowego, przemysłowego, handlowego lub magazynowego.</w:t>
      </w:r>
    </w:p>
    <w:p w:rsidR="006843F6" w:rsidRPr="0062673E" w:rsidRDefault="006843F6" w:rsidP="006843F6">
      <w:pPr>
        <w:spacing w:before="100" w:beforeAutospacing="1" w:after="100" w:afterAutospacing="1"/>
        <w:ind w:firstLine="709"/>
      </w:pPr>
      <w:r w:rsidRPr="0062673E">
        <w:t>Zjazdem indywidualnym jest, określony przez zarządcę drogi, zjazd do jednego lub kilku obiektów użytkowanych indywidualnie. Zjazd zapewnia dostęp do pojedynczych posesji, zabudowań gospodarczych, na pole lub do innych obiektów.</w:t>
      </w:r>
    </w:p>
    <w:p w:rsidR="006843F6" w:rsidRPr="0062673E" w:rsidRDefault="006843F6" w:rsidP="006843F6">
      <w:pPr>
        <w:spacing w:before="100" w:beforeAutospacing="1" w:after="100" w:afterAutospacing="1"/>
        <w:ind w:firstLine="709"/>
      </w:pPr>
      <w:r w:rsidRPr="0062673E">
        <w:lastRenderedPageBreak/>
        <w:t>Szerokość korony zjazdu publicznego powinna wynosić co najmniej 5,0 m, a szerokość jezdni minimum 3,5 m. Szerokość korony zjazdu indywidualnego powinna wynosić co najmniej 4,5 m, a szerokość jezdni minimum 3,0 m. Zjazdy powinny mieć nawierzchnię twardą w granicach pasa drogowego.</w:t>
      </w:r>
    </w:p>
    <w:p w:rsidR="006843F6" w:rsidRPr="006843F6" w:rsidRDefault="006843F6" w:rsidP="006843F6">
      <w:pPr>
        <w:pStyle w:val="Nagwek2"/>
        <w:rPr>
          <w:b/>
          <w:sz w:val="20"/>
        </w:rPr>
      </w:pPr>
      <w:r w:rsidRPr="006843F6">
        <w:rPr>
          <w:b/>
          <w:sz w:val="20"/>
        </w:rPr>
        <w:t>1.2. Przepusty pod zjazdami</w:t>
      </w:r>
    </w:p>
    <w:p w:rsidR="006843F6" w:rsidRPr="0062673E" w:rsidRDefault="006843F6" w:rsidP="006843F6">
      <w:pPr>
        <w:spacing w:before="100" w:beforeAutospacing="1" w:after="100" w:afterAutospacing="1"/>
      </w:pPr>
      <w:r w:rsidRPr="0062673E">
        <w:t xml:space="preserve">                Jeśli zjazd przekracza rów drogowy lub ogranicza spływ wody opadowej musi być wyposażony w przepust o średnicy co najmniej 50 cm, a wyjątkowo dopuszcza się 40 </w:t>
      </w:r>
      <w:proofErr w:type="spellStart"/>
      <w:r w:rsidRPr="0062673E">
        <w:t>cm</w:t>
      </w:r>
      <w:proofErr w:type="spellEnd"/>
      <w:r w:rsidRPr="0062673E">
        <w:t>.</w:t>
      </w:r>
    </w:p>
    <w:p w:rsidR="006843F6" w:rsidRPr="0062673E" w:rsidRDefault="006843F6" w:rsidP="006843F6">
      <w:pPr>
        <w:spacing w:before="100" w:beforeAutospacing="1" w:after="100" w:afterAutospacing="1"/>
      </w:pPr>
      <w:r w:rsidRPr="0062673E">
        <w:t>                Plan sytuacyjny przepustu pod zjazdem przedstawiony jest na rysunku 3.1, a przekrój podłużny przepustu – na rysunku 3.2.</w:t>
      </w:r>
    </w:p>
    <w:p w:rsidR="006843F6" w:rsidRPr="0062673E" w:rsidRDefault="006843F6" w:rsidP="006843F6">
      <w:pPr>
        <w:spacing w:before="100" w:beforeAutospacing="1" w:after="100" w:afterAutospacing="1"/>
      </w:pPr>
      <w:r w:rsidRPr="0062673E">
        <w:t> </w:t>
      </w:r>
    </w:p>
    <w:p w:rsidR="006843F6" w:rsidRPr="0062673E" w:rsidRDefault="006843F6" w:rsidP="006843F6">
      <w:pPr>
        <w:spacing w:before="100" w:beforeAutospacing="1" w:after="100" w:afterAutospacing="1"/>
      </w:pPr>
      <w:r w:rsidRPr="0062673E">
        <w:rPr>
          <w:b/>
          <w:bCs/>
        </w:rPr>
        <w:t> </w:t>
      </w:r>
    </w:p>
    <w:p w:rsidR="006843F6" w:rsidRPr="0062673E" w:rsidRDefault="006843F6" w:rsidP="006843F6">
      <w:pPr>
        <w:spacing w:before="100" w:beforeAutospacing="1" w:after="100" w:afterAutospacing="1"/>
      </w:pPr>
      <w:r w:rsidRPr="0062673E">
        <w:rPr>
          <w:b/>
          <w:bCs/>
        </w:rPr>
        <w:t>ZAŁĄCZNIK 2</w:t>
      </w:r>
    </w:p>
    <w:p w:rsidR="006843F6" w:rsidRPr="0062673E" w:rsidRDefault="006843F6" w:rsidP="006843F6">
      <w:pPr>
        <w:spacing w:before="100" w:beforeAutospacing="1" w:after="100" w:afterAutospacing="1"/>
        <w:jc w:val="center"/>
      </w:pPr>
      <w:r w:rsidRPr="0062673E">
        <w:rPr>
          <w:b/>
          <w:bCs/>
        </w:rPr>
        <w:t>RURY   POLIETYLENOWE</w:t>
      </w:r>
    </w:p>
    <w:p w:rsidR="006843F6" w:rsidRPr="0062673E" w:rsidRDefault="006843F6" w:rsidP="006843F6">
      <w:pPr>
        <w:spacing w:before="100" w:beforeAutospacing="1" w:after="100" w:afterAutospacing="1"/>
        <w:jc w:val="center"/>
      </w:pPr>
      <w:r w:rsidRPr="0062673E">
        <w:t> </w:t>
      </w:r>
    </w:p>
    <w:p w:rsidR="006843F6" w:rsidRPr="006843F6" w:rsidRDefault="006843F6" w:rsidP="006843F6">
      <w:pPr>
        <w:pStyle w:val="Nagwek2"/>
        <w:rPr>
          <w:b/>
          <w:sz w:val="20"/>
        </w:rPr>
      </w:pPr>
      <w:r w:rsidRPr="006843F6">
        <w:rPr>
          <w:b/>
          <w:sz w:val="20"/>
        </w:rPr>
        <w:t>2.1. Charakterystyka rur polietylenowych HDPE</w:t>
      </w:r>
    </w:p>
    <w:p w:rsidR="006843F6" w:rsidRPr="0062673E" w:rsidRDefault="006843F6" w:rsidP="006843F6">
      <w:pPr>
        <w:spacing w:before="100" w:beforeAutospacing="1" w:after="100" w:afterAutospacing="1"/>
        <w:ind w:firstLine="709"/>
      </w:pPr>
      <w:r w:rsidRPr="0062673E">
        <w:t xml:space="preserve">Rury do przepustów wykonane są z </w:t>
      </w:r>
      <w:proofErr w:type="spellStart"/>
      <w:r w:rsidRPr="0062673E">
        <w:t>wysokoudarowej</w:t>
      </w:r>
      <w:proofErr w:type="spellEnd"/>
      <w:r w:rsidRPr="0062673E">
        <w:t xml:space="preserve"> odmiany polietylenu HDPE, wysokiej gęstości, charakteryzującego się dobrą odpornością na działanie roztworu soli i olejów mineralnych i ograniczoną odpornością na benzynę. Materiał jest palny, a zapłon następuje przy bezpośrednim, długotrwałym zetknięciu z otwartym ogniem. Skrót HDPE oznacza „</w:t>
      </w:r>
      <w:proofErr w:type="spellStart"/>
      <w:r w:rsidRPr="0062673E">
        <w:t>high-density</w:t>
      </w:r>
      <w:proofErr w:type="spellEnd"/>
      <w:r w:rsidRPr="0062673E">
        <w:t xml:space="preserve"> </w:t>
      </w:r>
      <w:proofErr w:type="spellStart"/>
      <w:r w:rsidRPr="0062673E">
        <w:t>polyethylene</w:t>
      </w:r>
      <w:proofErr w:type="spellEnd"/>
      <w:r w:rsidRPr="0062673E">
        <w:t>”, tj. polietylen wysokiej gęstości.</w:t>
      </w:r>
    </w:p>
    <w:p w:rsidR="006843F6" w:rsidRPr="0062673E" w:rsidRDefault="006843F6" w:rsidP="006843F6">
      <w:pPr>
        <w:spacing w:before="100" w:beforeAutospacing="1" w:after="100" w:afterAutospacing="1"/>
        <w:ind w:firstLine="709"/>
      </w:pPr>
      <w:r w:rsidRPr="0062673E">
        <w:t>Powierzchnia wewnętrzna rury jest gładka, a powierzchnia zewnętrzna jest wykształcona w formie spiralnego karbu o wielkości i skoku zwoju zależnego od średnicy rury, zwiększającego się ze wzrostem średnicy.</w:t>
      </w:r>
    </w:p>
    <w:p w:rsidR="006843F6" w:rsidRPr="0062673E" w:rsidRDefault="006843F6" w:rsidP="006843F6">
      <w:pPr>
        <w:spacing w:before="100" w:beforeAutospacing="1" w:after="100" w:afterAutospacing="1"/>
        <w:ind w:firstLine="709"/>
      </w:pPr>
      <w:r w:rsidRPr="0062673E">
        <w:t xml:space="preserve">Karbowanie rury zaprojektowano w sposób umożliwiający uzyskanie jak największej wytrzymałości rur na ściskanie, w połączeniu z małą masą materiału. Spiralny kształt karbowania pozwala na optymalny rozkład naprężeń w rurze oraz umożliwia dobre wypełnienie cząstkami gruntu przestrzeni między karbami. Wytrzymałość na ściskanie rury, określona na podstawie metody naprężeń pierścieniowych wynosi zwykle minimum  8 </w:t>
      </w:r>
      <w:proofErr w:type="spellStart"/>
      <w:r w:rsidRPr="0062673E">
        <w:t>kPa</w:t>
      </w:r>
      <w:proofErr w:type="spellEnd"/>
      <w:r w:rsidRPr="0062673E">
        <w:t xml:space="preserve">. </w:t>
      </w:r>
    </w:p>
    <w:p w:rsidR="006843F6" w:rsidRPr="0062673E" w:rsidRDefault="006843F6" w:rsidP="006843F6">
      <w:pPr>
        <w:spacing w:before="100" w:beforeAutospacing="1" w:after="100" w:afterAutospacing="1"/>
        <w:ind w:firstLine="720"/>
      </w:pPr>
      <w:r w:rsidRPr="0062673E">
        <w:t>Długość wytwarzanych odcinków rur określa producent (zwykle 2÷12 m). Odcinki poszczególnych rur można łączyć za pomocą elementów w formie złączek i opasek zaciskowych lub śrub, z tym że istnieją różne rodzaje złączek: plastikowe z karbami, metalowe jednodzielne lub dwudzielne, w zależności od stosowanej średnicy rury.</w:t>
      </w:r>
    </w:p>
    <w:p w:rsidR="006843F6" w:rsidRPr="0062673E" w:rsidRDefault="006843F6" w:rsidP="006843F6">
      <w:pPr>
        <w:spacing w:before="100" w:beforeAutospacing="1" w:after="100" w:afterAutospacing="1"/>
        <w:ind w:firstLine="720"/>
      </w:pPr>
      <w:r w:rsidRPr="0062673E">
        <w:t xml:space="preserve">Przykładowy asortyment produkowanych rur polietylenowych spiralnie karbowanych przedstawiono w tablicy 2.1, a najmniejsze średnice przepustów pod koroną drogi – w zał. 1, </w:t>
      </w:r>
      <w:proofErr w:type="spellStart"/>
      <w:r w:rsidRPr="0062673E">
        <w:t>pkt</w:t>
      </w:r>
      <w:proofErr w:type="spellEnd"/>
      <w:r w:rsidRPr="0062673E">
        <w:t xml:space="preserve"> 1.2.</w:t>
      </w:r>
    </w:p>
    <w:p w:rsidR="006843F6" w:rsidRPr="0062673E" w:rsidRDefault="006843F6" w:rsidP="006843F6">
      <w:pPr>
        <w:spacing w:before="120" w:after="120"/>
        <w:ind w:left="1134" w:hanging="1134"/>
      </w:pPr>
      <w:r w:rsidRPr="0062673E">
        <w:t>Tablica 2.1.     Przykładowy asortyment produkowanych rur polietylenowych spiralnie karbowanych (wg danych producenta)</w:t>
      </w:r>
    </w:p>
    <w:tbl>
      <w:tblPr>
        <w:tblW w:w="0" w:type="auto"/>
        <w:tblCellMar>
          <w:left w:w="0" w:type="dxa"/>
          <w:right w:w="0" w:type="dxa"/>
        </w:tblCellMar>
        <w:tblLook w:val="04A0"/>
      </w:tblPr>
      <w:tblGrid>
        <w:gridCol w:w="675"/>
        <w:gridCol w:w="1701"/>
        <w:gridCol w:w="1701"/>
        <w:gridCol w:w="1843"/>
        <w:gridCol w:w="1591"/>
      </w:tblGrid>
      <w:tr w:rsidR="006843F6" w:rsidRPr="0062673E" w:rsidTr="00D30F94">
        <w:tc>
          <w:tcPr>
            <w:tcW w:w="675" w:type="dxa"/>
            <w:tcBorders>
              <w:top w:val="single" w:sz="8" w:space="0" w:color="auto"/>
              <w:left w:val="single" w:sz="8" w:space="0" w:color="auto"/>
              <w:bottom w:val="nil"/>
              <w:right w:val="single" w:sz="8" w:space="0" w:color="auto"/>
            </w:tcBorders>
            <w:noWrap/>
            <w:tcMar>
              <w:top w:w="0" w:type="dxa"/>
              <w:left w:w="108" w:type="dxa"/>
              <w:bottom w:w="0" w:type="dxa"/>
              <w:right w:w="108" w:type="dxa"/>
            </w:tcMar>
            <w:hideMark/>
          </w:tcPr>
          <w:p w:rsidR="006843F6" w:rsidRPr="0062673E" w:rsidRDefault="006843F6" w:rsidP="00D30F94">
            <w:pPr>
              <w:spacing w:before="100" w:beforeAutospacing="1" w:after="100" w:afterAutospacing="1"/>
              <w:jc w:val="center"/>
            </w:pPr>
            <w:r w:rsidRPr="0062673E">
              <w:t>Lp.</w:t>
            </w:r>
          </w:p>
        </w:tc>
        <w:tc>
          <w:tcPr>
            <w:tcW w:w="3402"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100" w:beforeAutospacing="1" w:after="100" w:afterAutospacing="1"/>
              <w:jc w:val="center"/>
            </w:pPr>
            <w:r w:rsidRPr="0062673E">
              <w:t>Średnica rury, mm</w:t>
            </w:r>
          </w:p>
        </w:tc>
        <w:tc>
          <w:tcPr>
            <w:tcW w:w="1843" w:type="dxa"/>
            <w:tcBorders>
              <w:top w:val="single" w:sz="8" w:space="0" w:color="auto"/>
              <w:left w:val="nil"/>
              <w:bottom w:val="nil"/>
              <w:right w:val="single" w:sz="8" w:space="0" w:color="auto"/>
            </w:tcBorders>
            <w:noWrap/>
            <w:tcMar>
              <w:top w:w="0" w:type="dxa"/>
              <w:left w:w="108" w:type="dxa"/>
              <w:bottom w:w="0" w:type="dxa"/>
              <w:right w:w="108" w:type="dxa"/>
            </w:tcMar>
            <w:hideMark/>
          </w:tcPr>
          <w:p w:rsidR="006843F6" w:rsidRPr="0062673E" w:rsidRDefault="006843F6" w:rsidP="00D30F94">
            <w:pPr>
              <w:spacing w:before="100" w:beforeAutospacing="1" w:after="100" w:afterAutospacing="1"/>
              <w:jc w:val="center"/>
            </w:pPr>
            <w:r w:rsidRPr="0062673E">
              <w:t>Odstęp karbów,</w:t>
            </w:r>
          </w:p>
        </w:tc>
        <w:tc>
          <w:tcPr>
            <w:tcW w:w="1591" w:type="dxa"/>
            <w:tcBorders>
              <w:top w:val="single" w:sz="8" w:space="0" w:color="auto"/>
              <w:left w:val="nil"/>
              <w:bottom w:val="nil"/>
              <w:right w:val="single" w:sz="8" w:space="0" w:color="auto"/>
            </w:tcBorders>
            <w:noWrap/>
            <w:tcMar>
              <w:top w:w="0" w:type="dxa"/>
              <w:left w:w="108" w:type="dxa"/>
              <w:bottom w:w="0" w:type="dxa"/>
              <w:right w:w="108" w:type="dxa"/>
            </w:tcMar>
            <w:hideMark/>
          </w:tcPr>
          <w:p w:rsidR="006843F6" w:rsidRPr="0062673E" w:rsidRDefault="006843F6" w:rsidP="00D30F94">
            <w:pPr>
              <w:spacing w:before="100" w:beforeAutospacing="1" w:after="100" w:afterAutospacing="1"/>
              <w:jc w:val="center"/>
            </w:pPr>
            <w:r w:rsidRPr="0062673E">
              <w:t>Masa rury,</w:t>
            </w:r>
          </w:p>
        </w:tc>
      </w:tr>
      <w:tr w:rsidR="006843F6" w:rsidRPr="0062673E" w:rsidTr="00D30F94">
        <w:tc>
          <w:tcPr>
            <w:tcW w:w="675" w:type="dxa"/>
            <w:tcBorders>
              <w:top w:val="nil"/>
              <w:left w:val="single" w:sz="8" w:space="0" w:color="auto"/>
              <w:bottom w:val="double" w:sz="4"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100" w:beforeAutospacing="1" w:after="100" w:afterAutospacing="1"/>
              <w:jc w:val="center"/>
            </w:pPr>
            <w:r w:rsidRPr="0062673E">
              <w:t> </w:t>
            </w:r>
          </w:p>
        </w:tc>
        <w:tc>
          <w:tcPr>
            <w:tcW w:w="1701" w:type="dxa"/>
            <w:tcBorders>
              <w:top w:val="nil"/>
              <w:left w:val="nil"/>
              <w:bottom w:val="double" w:sz="4"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100" w:beforeAutospacing="1" w:after="100" w:afterAutospacing="1"/>
              <w:jc w:val="center"/>
            </w:pPr>
            <w:r w:rsidRPr="0062673E">
              <w:t>nominalna</w:t>
            </w:r>
          </w:p>
        </w:tc>
        <w:tc>
          <w:tcPr>
            <w:tcW w:w="1701" w:type="dxa"/>
            <w:tcBorders>
              <w:top w:val="single" w:sz="8" w:space="0" w:color="auto"/>
              <w:left w:val="nil"/>
              <w:bottom w:val="double" w:sz="4"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100" w:beforeAutospacing="1" w:after="100" w:afterAutospacing="1"/>
              <w:jc w:val="center"/>
            </w:pPr>
            <w:r w:rsidRPr="0062673E">
              <w:t>zewnętrzna</w:t>
            </w:r>
          </w:p>
        </w:tc>
        <w:tc>
          <w:tcPr>
            <w:tcW w:w="1843" w:type="dxa"/>
            <w:tcBorders>
              <w:top w:val="nil"/>
              <w:left w:val="nil"/>
              <w:bottom w:val="double" w:sz="4"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100" w:beforeAutospacing="1" w:after="100" w:afterAutospacing="1"/>
              <w:jc w:val="center"/>
            </w:pPr>
            <w:r w:rsidRPr="0062673E">
              <w:t>mm</w:t>
            </w:r>
          </w:p>
        </w:tc>
        <w:tc>
          <w:tcPr>
            <w:tcW w:w="1591" w:type="dxa"/>
            <w:tcBorders>
              <w:top w:val="nil"/>
              <w:left w:val="nil"/>
              <w:bottom w:val="double" w:sz="4"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100" w:beforeAutospacing="1" w:after="100" w:afterAutospacing="1"/>
              <w:jc w:val="center"/>
            </w:pPr>
            <w:r w:rsidRPr="0062673E">
              <w:t>kg/m</w:t>
            </w:r>
          </w:p>
        </w:tc>
      </w:tr>
      <w:tr w:rsidR="006843F6" w:rsidRPr="0062673E" w:rsidTr="00D30F94">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300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364,5</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52,5</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5,5</w:t>
            </w:r>
          </w:p>
        </w:tc>
      </w:tr>
      <w:tr w:rsidR="006843F6" w:rsidRPr="0062673E" w:rsidTr="00D30F94">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400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485,8</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70,0</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9,6</w:t>
            </w:r>
          </w:p>
        </w:tc>
      </w:tr>
      <w:tr w:rsidR="006843F6" w:rsidRPr="0062673E" w:rsidTr="00D30F94">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lastRenderedPageBreak/>
              <w:t>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500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621,0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87,5</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15,8</w:t>
            </w:r>
          </w:p>
        </w:tc>
      </w:tr>
      <w:tr w:rsidR="006843F6" w:rsidRPr="0062673E" w:rsidTr="00D30F94">
        <w:tc>
          <w:tcPr>
            <w:tcW w:w="6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600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728,4</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105,0</w:t>
            </w:r>
          </w:p>
        </w:tc>
        <w:tc>
          <w:tcPr>
            <w:tcW w:w="1591" w:type="dxa"/>
            <w:tcBorders>
              <w:top w:val="nil"/>
              <w:left w:val="nil"/>
              <w:bottom w:val="single" w:sz="8" w:space="0" w:color="auto"/>
              <w:right w:val="single" w:sz="8" w:space="0" w:color="auto"/>
            </w:tcBorders>
            <w:noWrap/>
            <w:tcMar>
              <w:top w:w="0" w:type="dxa"/>
              <w:left w:w="108" w:type="dxa"/>
              <w:bottom w:w="0" w:type="dxa"/>
              <w:right w:w="108" w:type="dxa"/>
            </w:tcMar>
            <w:hideMark/>
          </w:tcPr>
          <w:p w:rsidR="006843F6" w:rsidRPr="0062673E" w:rsidRDefault="006843F6" w:rsidP="00D30F94">
            <w:pPr>
              <w:spacing w:before="60" w:after="60"/>
              <w:jc w:val="center"/>
            </w:pPr>
            <w:r w:rsidRPr="0062673E">
              <w:t>21,3</w:t>
            </w:r>
          </w:p>
        </w:tc>
      </w:tr>
    </w:tbl>
    <w:p w:rsidR="006843F6" w:rsidRPr="006843F6" w:rsidRDefault="006843F6" w:rsidP="006843F6">
      <w:pPr>
        <w:pStyle w:val="Nagwek2"/>
        <w:spacing w:before="240"/>
        <w:rPr>
          <w:b/>
          <w:sz w:val="20"/>
        </w:rPr>
      </w:pPr>
      <w:r w:rsidRPr="006843F6">
        <w:rPr>
          <w:b/>
          <w:sz w:val="20"/>
        </w:rPr>
        <w:t>2.2. Zalety rur polietylenowych</w:t>
      </w:r>
    </w:p>
    <w:p w:rsidR="006843F6" w:rsidRPr="0062673E" w:rsidRDefault="006843F6" w:rsidP="006843F6">
      <w:pPr>
        <w:spacing w:before="100" w:beforeAutospacing="1" w:after="100" w:afterAutospacing="1"/>
      </w:pPr>
      <w:r w:rsidRPr="0062673E">
        <w:t>                Przepusty z rur polietylenowych HDPE mają następujące, pozytywne cechy:</w:t>
      </w:r>
    </w:p>
    <w:p w:rsidR="006843F6" w:rsidRPr="0062673E" w:rsidRDefault="006843F6" w:rsidP="006843F6">
      <w:pPr>
        <w:spacing w:before="100" w:beforeAutospacing="1" w:after="100" w:afterAutospacing="1"/>
        <w:ind w:left="340" w:hanging="340"/>
      </w:pPr>
      <w:r w:rsidRPr="0062673E">
        <w:t>–        montaż rur przepustu może być dokonany ręcznie, bez użycia cięższego sprzętu mechanicznego,</w:t>
      </w:r>
    </w:p>
    <w:p w:rsidR="006843F6" w:rsidRPr="0062673E" w:rsidRDefault="006843F6" w:rsidP="006843F6">
      <w:pPr>
        <w:spacing w:before="100" w:beforeAutospacing="1" w:after="100" w:afterAutospacing="1"/>
        <w:ind w:left="340" w:hanging="340"/>
      </w:pPr>
      <w:r w:rsidRPr="0062673E">
        <w:t>–        sposób montażu rur minimalizuje okres czasu potrzebny do budowy obiektu,</w:t>
      </w:r>
    </w:p>
    <w:p w:rsidR="006843F6" w:rsidRPr="0062673E" w:rsidRDefault="006843F6" w:rsidP="006843F6">
      <w:pPr>
        <w:spacing w:before="100" w:beforeAutospacing="1" w:after="100" w:afterAutospacing="1"/>
        <w:ind w:left="340" w:hanging="340"/>
      </w:pPr>
      <w:r w:rsidRPr="0062673E">
        <w:t>–        rury polietylenowe nie wymagają ścianek czołowych przepustu, zwykle dostosowuje się je do pochylenia skarp nasypu, przez przycięcie,</w:t>
      </w:r>
    </w:p>
    <w:p w:rsidR="006843F6" w:rsidRPr="0062673E" w:rsidRDefault="006843F6" w:rsidP="006843F6">
      <w:pPr>
        <w:spacing w:before="100" w:beforeAutospacing="1" w:after="100" w:afterAutospacing="1"/>
        <w:ind w:left="340" w:hanging="340"/>
      </w:pPr>
      <w:r w:rsidRPr="0062673E">
        <w:t>–        przepust z rur polietylenowych jest odporny na działanie agresywnych związków chemicznych; nie wymaga robót izolacyjnych,</w:t>
      </w:r>
    </w:p>
    <w:p w:rsidR="006843F6" w:rsidRPr="0062673E" w:rsidRDefault="006843F6" w:rsidP="006843F6">
      <w:pPr>
        <w:spacing w:before="100" w:beforeAutospacing="1" w:after="100" w:afterAutospacing="1"/>
        <w:ind w:left="340" w:hanging="340"/>
      </w:pPr>
      <w:r w:rsidRPr="0062673E">
        <w:t>–        montaż przepustu można wykonywać w ujemnych temperaturach otoczenia,</w:t>
      </w:r>
    </w:p>
    <w:p w:rsidR="006843F6" w:rsidRPr="0062673E" w:rsidRDefault="006843F6" w:rsidP="006843F6">
      <w:pPr>
        <w:spacing w:before="100" w:beforeAutospacing="1" w:after="100" w:afterAutospacing="1"/>
        <w:ind w:left="340" w:hanging="340"/>
      </w:pPr>
      <w:r w:rsidRPr="0062673E">
        <w:t>–        istnieje łatwość czyszczenia przepustu: wodą w okresie letnim lub parą wodną 105°C w okresie zimowym.</w:t>
      </w:r>
    </w:p>
    <w:p w:rsidR="006843F6" w:rsidRPr="006843F6" w:rsidRDefault="006843F6" w:rsidP="006843F6">
      <w:pPr>
        <w:pStyle w:val="Nagwek2"/>
        <w:rPr>
          <w:b/>
          <w:sz w:val="20"/>
        </w:rPr>
      </w:pPr>
      <w:r w:rsidRPr="006843F6">
        <w:rPr>
          <w:b/>
          <w:sz w:val="20"/>
        </w:rPr>
        <w:t>2.3. Przepust z rur polietylenowych pod zjazdem</w:t>
      </w:r>
    </w:p>
    <w:p w:rsidR="006843F6" w:rsidRPr="0062673E" w:rsidRDefault="006843F6" w:rsidP="006843F6">
      <w:pPr>
        <w:spacing w:before="100" w:beforeAutospacing="1" w:after="100" w:afterAutospacing="1"/>
      </w:pPr>
      <w:r w:rsidRPr="0062673E">
        <w:t>                Rury polietylenowe mogą być stosowane do wykonania przepustów pod zjazdami.</w:t>
      </w:r>
    </w:p>
    <w:p w:rsidR="006843F6" w:rsidRPr="0062673E" w:rsidRDefault="006843F6" w:rsidP="006843F6">
      <w:pPr>
        <w:spacing w:before="100" w:beforeAutospacing="1" w:after="100" w:afterAutospacing="1"/>
      </w:pPr>
      <w:r w:rsidRPr="0062673E">
        <w:t xml:space="preserve">                Pod zjazdami z dróg publicznych można stosować </w:t>
      </w:r>
      <w:proofErr w:type="spellStart"/>
      <w:r w:rsidRPr="0062673E">
        <w:t>nadsypkę</w:t>
      </w:r>
      <w:proofErr w:type="spellEnd"/>
      <w:r w:rsidRPr="0062673E">
        <w:t xml:space="preserve"> dla rur przepustów od 0,3 do 0,4 m. W przypadku gdy warstwa nawierzchni jest grubsza niż minimalna zasypka, to grubość zasypki z kruszywa nad rurą powinna wynosić min. 0,10÷0,15 m, mierząc od karbu rury.</w:t>
      </w:r>
    </w:p>
    <w:p w:rsidR="006843F6" w:rsidRPr="0062673E" w:rsidRDefault="006843F6" w:rsidP="006843F6">
      <w:pPr>
        <w:spacing w:before="100" w:beforeAutospacing="1" w:after="100" w:afterAutospacing="1"/>
      </w:pPr>
      <w:r w:rsidRPr="0062673E">
        <w:t>                Końce rury mają zwykle ścięcia dostosowujące jej wyloty do kształtu nasypu (pochylenia skarp). Nie zachodzi konieczność wykonania specjalnego zabezpieczenia wlotu i wylotu jeśli przepust ma średnicę mniejszą niż 300 mm, zwłaszcza gdy wykonany jest na cieku suchym przez większą część roku.</w:t>
      </w:r>
    </w:p>
    <w:p w:rsidR="006843F6" w:rsidRPr="0062673E" w:rsidRDefault="006843F6" w:rsidP="006843F6">
      <w:pPr>
        <w:spacing w:before="100" w:beforeAutospacing="1" w:after="100" w:afterAutospacing="1"/>
      </w:pPr>
      <w:r w:rsidRPr="0062673E">
        <w:t> </w:t>
      </w:r>
    </w:p>
    <w:p w:rsidR="006843F6" w:rsidRPr="0062673E" w:rsidRDefault="006843F6" w:rsidP="006843F6">
      <w:pPr>
        <w:spacing w:before="100" w:beforeAutospacing="1" w:after="100" w:afterAutospacing="1"/>
      </w:pPr>
      <w:r w:rsidRPr="0062673E">
        <w:rPr>
          <w:b/>
          <w:bCs/>
        </w:rPr>
        <w:t> </w:t>
      </w:r>
    </w:p>
    <w:p w:rsidR="006843F6" w:rsidRPr="0062673E" w:rsidRDefault="006843F6" w:rsidP="006843F6">
      <w:pPr>
        <w:spacing w:before="100" w:beforeAutospacing="1" w:after="100" w:afterAutospacing="1"/>
      </w:pPr>
      <w:r w:rsidRPr="0062673E">
        <w:rPr>
          <w:b/>
          <w:bCs/>
        </w:rPr>
        <w:t>ZAŁĄCZNIK 3</w:t>
      </w:r>
    </w:p>
    <w:p w:rsidR="006843F6" w:rsidRPr="0062673E" w:rsidRDefault="006843F6" w:rsidP="006843F6">
      <w:pPr>
        <w:spacing w:before="100" w:beforeAutospacing="1" w:after="100" w:afterAutospacing="1"/>
        <w:jc w:val="center"/>
      </w:pPr>
      <w:r w:rsidRPr="0062673E">
        <w:rPr>
          <w:b/>
          <w:bCs/>
        </w:rPr>
        <w:t>RYSUNKI</w:t>
      </w:r>
    </w:p>
    <w:p w:rsidR="006843F6" w:rsidRPr="0062673E" w:rsidRDefault="006843F6" w:rsidP="006843F6">
      <w:pPr>
        <w:spacing w:before="100" w:beforeAutospacing="1" w:after="100" w:afterAutospacing="1"/>
        <w:jc w:val="center"/>
      </w:pPr>
      <w:r w:rsidRPr="0062673E">
        <w:rPr>
          <w:b/>
          <w:bCs/>
        </w:rPr>
        <w:t> </w:t>
      </w:r>
    </w:p>
    <w:p w:rsidR="006843F6" w:rsidRPr="0062673E" w:rsidRDefault="006843F6" w:rsidP="006843F6">
      <w:pPr>
        <w:spacing w:before="100" w:beforeAutospacing="1" w:after="120"/>
      </w:pPr>
      <w:r w:rsidRPr="0062673E">
        <w:t>Rys. 3.1. Przykładowe rozwiązanie sytuacyjne zjazdu indywidualnego z przepustem</w:t>
      </w:r>
    </w:p>
    <w:p w:rsidR="006843F6" w:rsidRDefault="006843F6" w:rsidP="006843F6">
      <w:pPr>
        <w:spacing w:before="100" w:beforeAutospacing="1" w:after="100" w:afterAutospacing="1"/>
      </w:pPr>
      <w:r>
        <w:rPr>
          <w:noProof/>
        </w:rPr>
        <w:lastRenderedPageBreak/>
        <w:drawing>
          <wp:inline distT="0" distB="0" distL="0" distR="0">
            <wp:extent cx="6600825" cy="5191125"/>
            <wp:effectExtent l="19050" t="0" r="9525" b="0"/>
            <wp:docPr id="1" name="Obraz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6" cstate="print"/>
                    <a:srcRect/>
                    <a:stretch>
                      <a:fillRect/>
                    </a:stretch>
                  </pic:blipFill>
                  <pic:spPr bwMode="auto">
                    <a:xfrm>
                      <a:off x="0" y="0"/>
                      <a:ext cx="6600825" cy="5191125"/>
                    </a:xfrm>
                    <a:prstGeom prst="rect">
                      <a:avLst/>
                    </a:prstGeom>
                    <a:noFill/>
                    <a:ln w="9525">
                      <a:noFill/>
                      <a:miter lim="800000"/>
                      <a:headEnd/>
                      <a:tailEnd/>
                    </a:ln>
                  </pic:spPr>
                </pic:pic>
              </a:graphicData>
            </a:graphic>
          </wp:inline>
        </w:drawing>
      </w:r>
    </w:p>
    <w:p w:rsidR="006843F6" w:rsidRDefault="006843F6" w:rsidP="006843F6">
      <w:pPr>
        <w:spacing w:before="100" w:beforeAutospacing="1" w:after="100" w:afterAutospacing="1"/>
      </w:pPr>
      <w:r>
        <w:t> </w:t>
      </w:r>
    </w:p>
    <w:p w:rsidR="006843F6" w:rsidRDefault="006843F6" w:rsidP="006843F6">
      <w:pPr>
        <w:spacing w:before="100" w:beforeAutospacing="1" w:after="100" w:afterAutospacing="1"/>
        <w:ind w:left="851" w:hanging="851"/>
      </w:pPr>
      <w:r>
        <w:t> </w:t>
      </w:r>
    </w:p>
    <w:p w:rsidR="006843F6" w:rsidRDefault="006843F6" w:rsidP="006843F6">
      <w:pPr>
        <w:spacing w:after="120"/>
        <w:ind w:left="851" w:hanging="851"/>
      </w:pPr>
      <w:r>
        <w:t>Rys. 3.2. Przekrój podłużny przepustu z rury polietylenowej średnicy 40÷50 cm pod zjazdem</w:t>
      </w:r>
    </w:p>
    <w:p w:rsidR="006843F6" w:rsidRDefault="006843F6" w:rsidP="006843F6">
      <w:pPr>
        <w:spacing w:before="100" w:beforeAutospacing="1" w:after="100" w:afterAutospacing="1"/>
        <w:ind w:left="851" w:hanging="851"/>
      </w:pPr>
      <w:r>
        <w:rPr>
          <w:noProof/>
        </w:rPr>
        <w:lastRenderedPageBreak/>
        <w:drawing>
          <wp:inline distT="0" distB="0" distL="0" distR="0">
            <wp:extent cx="4295775" cy="2266950"/>
            <wp:effectExtent l="19050" t="0" r="9525" b="0"/>
            <wp:docPr id="2" name="Obraz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7" cstate="print"/>
                    <a:srcRect/>
                    <a:stretch>
                      <a:fillRect/>
                    </a:stretch>
                  </pic:blipFill>
                  <pic:spPr bwMode="auto">
                    <a:xfrm>
                      <a:off x="0" y="0"/>
                      <a:ext cx="4295775" cy="2266950"/>
                    </a:xfrm>
                    <a:prstGeom prst="rect">
                      <a:avLst/>
                    </a:prstGeom>
                    <a:noFill/>
                    <a:ln w="9525">
                      <a:noFill/>
                      <a:miter lim="800000"/>
                      <a:headEnd/>
                      <a:tailEnd/>
                    </a:ln>
                  </pic:spPr>
                </pic:pic>
              </a:graphicData>
            </a:graphic>
          </wp:inline>
        </w:drawing>
      </w:r>
    </w:p>
    <w:p w:rsidR="006843F6" w:rsidRPr="00FF4B06" w:rsidRDefault="006843F6" w:rsidP="006843F6"/>
    <w:p w:rsidR="006843F6" w:rsidRPr="00FF4B06" w:rsidRDefault="006843F6" w:rsidP="006843F6"/>
    <w:p w:rsidR="006843F6" w:rsidRDefault="006843F6" w:rsidP="006843F6"/>
    <w:p w:rsidR="006843F6" w:rsidRPr="00764D2E" w:rsidRDefault="006843F6" w:rsidP="006843F6">
      <w:pPr>
        <w:jc w:val="center"/>
        <w:rPr>
          <w:b/>
          <w:sz w:val="28"/>
        </w:rPr>
      </w:pPr>
      <w:r>
        <w:br w:type="column"/>
      </w:r>
    </w:p>
    <w:p w:rsidR="008339AA" w:rsidRDefault="008339AA"/>
    <w:sectPr w:rsidR="008339AA" w:rsidSect="006A3051">
      <w:footerReference w:type="even" r:id="rId8"/>
      <w:footerReference w:type="default" r:id="rId9"/>
      <w:pgSz w:w="11907" w:h="16840" w:code="9"/>
      <w:pgMar w:top="-872" w:right="708" w:bottom="709" w:left="1134" w:header="2268" w:footer="2835"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0E3" w:rsidRDefault="000740E3" w:rsidP="00C52D14">
      <w:r>
        <w:separator/>
      </w:r>
    </w:p>
  </w:endnote>
  <w:endnote w:type="continuationSeparator" w:id="0">
    <w:p w:rsidR="000740E3" w:rsidRDefault="000740E3" w:rsidP="00C52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58" w:rsidRDefault="00C52D14">
    <w:pPr>
      <w:pStyle w:val="Stopka"/>
      <w:jc w:val="center"/>
    </w:pPr>
    <w:r>
      <w:fldChar w:fldCharType="begin"/>
    </w:r>
    <w:r w:rsidR="006843F6">
      <w:instrText>PAGE   \* MERGEFORMAT</w:instrText>
    </w:r>
    <w:r>
      <w:fldChar w:fldCharType="separate"/>
    </w:r>
    <w:r w:rsidR="006843F6">
      <w:rPr>
        <w:noProof/>
      </w:rPr>
      <w:t>166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58" w:rsidRDefault="00C52D14" w:rsidP="00665E0F">
    <w:pPr>
      <w:pStyle w:val="Stopka"/>
      <w:jc w:val="center"/>
    </w:pPr>
    <w:r>
      <w:fldChar w:fldCharType="begin"/>
    </w:r>
    <w:r w:rsidR="006843F6">
      <w:instrText xml:space="preserve"> PAGE   \* MERGEFORMAT </w:instrText>
    </w:r>
    <w:r>
      <w:fldChar w:fldCharType="separate"/>
    </w:r>
    <w:r w:rsidR="003F0478">
      <w:rPr>
        <w:noProof/>
      </w:rPr>
      <w:t>1</w:t>
    </w:r>
    <w:r>
      <w:fldChar w:fldCharType="end"/>
    </w:r>
  </w:p>
  <w:p w:rsidR="00D17758" w:rsidRDefault="000740E3" w:rsidP="00B70966">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0E3" w:rsidRDefault="000740E3" w:rsidP="00C52D14">
      <w:r>
        <w:separator/>
      </w:r>
    </w:p>
  </w:footnote>
  <w:footnote w:type="continuationSeparator" w:id="0">
    <w:p w:rsidR="000740E3" w:rsidRDefault="000740E3" w:rsidP="00C52D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843F6"/>
    <w:rsid w:val="000740E3"/>
    <w:rsid w:val="003F0478"/>
    <w:rsid w:val="006843F6"/>
    <w:rsid w:val="008339AA"/>
    <w:rsid w:val="00C52D14"/>
    <w:rsid w:val="00CF429F"/>
    <w:rsid w:val="00D914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6843F6"/>
    <w:pPr>
      <w:overflowPunct w:val="0"/>
      <w:autoSpaceDE w:val="0"/>
      <w:autoSpaceDN w:val="0"/>
      <w:adjustRightInd w:val="0"/>
      <w:jc w:val="both"/>
      <w:textAlignment w:val="baseline"/>
    </w:pPr>
  </w:style>
  <w:style w:type="paragraph" w:styleId="Nagwek1">
    <w:name w:val="heading 1"/>
    <w:basedOn w:val="Normalny"/>
    <w:next w:val="Normalny"/>
    <w:link w:val="Nagwek1Znak"/>
    <w:uiPriority w:val="9"/>
    <w:qFormat/>
    <w:rsid w:val="00CF429F"/>
    <w:pPr>
      <w:keepNext/>
      <w:overflowPunct/>
      <w:autoSpaceDE/>
      <w:autoSpaceDN/>
      <w:adjustRightInd/>
      <w:jc w:val="left"/>
      <w:textAlignment w:val="auto"/>
      <w:outlineLvl w:val="0"/>
    </w:pPr>
    <w:rPr>
      <w:sz w:val="44"/>
    </w:rPr>
  </w:style>
  <w:style w:type="paragraph" w:styleId="Nagwek2">
    <w:name w:val="heading 2"/>
    <w:basedOn w:val="Normalny"/>
    <w:next w:val="Normalny"/>
    <w:link w:val="Nagwek2Znak"/>
    <w:uiPriority w:val="9"/>
    <w:qFormat/>
    <w:rsid w:val="00CF429F"/>
    <w:pPr>
      <w:keepNext/>
      <w:overflowPunct/>
      <w:autoSpaceDE/>
      <w:autoSpaceDN/>
      <w:adjustRightInd/>
      <w:jc w:val="left"/>
      <w:textAlignment w:val="auto"/>
      <w:outlineLvl w:val="1"/>
    </w:pPr>
    <w:rPr>
      <w:sz w:val="52"/>
    </w:rPr>
  </w:style>
  <w:style w:type="paragraph" w:styleId="Nagwek3">
    <w:name w:val="heading 3"/>
    <w:basedOn w:val="Normalny"/>
    <w:next w:val="Normalny"/>
    <w:link w:val="Nagwek3Znak"/>
    <w:qFormat/>
    <w:rsid w:val="00CF429F"/>
    <w:pPr>
      <w:keepNext/>
      <w:overflowPunct/>
      <w:autoSpaceDE/>
      <w:autoSpaceDN/>
      <w:adjustRightInd/>
      <w:jc w:val="left"/>
      <w:textAlignment w:val="auto"/>
      <w:outlineLvl w:val="2"/>
    </w:pPr>
    <w:rPr>
      <w:sz w:val="40"/>
    </w:rPr>
  </w:style>
  <w:style w:type="paragraph" w:styleId="Nagwek4">
    <w:name w:val="heading 4"/>
    <w:basedOn w:val="Normalny"/>
    <w:next w:val="Normalny"/>
    <w:link w:val="Nagwek4Znak"/>
    <w:qFormat/>
    <w:rsid w:val="00CF429F"/>
    <w:pPr>
      <w:keepNext/>
      <w:overflowPunct/>
      <w:autoSpaceDE/>
      <w:autoSpaceDN/>
      <w:adjustRightInd/>
      <w:jc w:val="center"/>
      <w:textAlignment w:val="auto"/>
      <w:outlineLvl w:val="3"/>
    </w:pPr>
    <w:rPr>
      <w:sz w:val="40"/>
    </w:rPr>
  </w:style>
  <w:style w:type="paragraph" w:styleId="Nagwek5">
    <w:name w:val="heading 5"/>
    <w:basedOn w:val="Normalny"/>
    <w:next w:val="Normalny"/>
    <w:link w:val="Nagwek5Znak"/>
    <w:qFormat/>
    <w:rsid w:val="00CF429F"/>
    <w:pPr>
      <w:keepNext/>
      <w:overflowPunct/>
      <w:autoSpaceDE/>
      <w:autoSpaceDN/>
      <w:adjustRightInd/>
      <w:jc w:val="left"/>
      <w:textAlignment w:val="auto"/>
      <w:outlineLvl w:val="4"/>
    </w:pPr>
    <w:rPr>
      <w:sz w:val="28"/>
    </w:rPr>
  </w:style>
  <w:style w:type="paragraph" w:styleId="Nagwek6">
    <w:name w:val="heading 6"/>
    <w:basedOn w:val="Normalny"/>
    <w:next w:val="Normalny"/>
    <w:link w:val="Nagwek6Znak"/>
    <w:qFormat/>
    <w:rsid w:val="00CF429F"/>
    <w:pPr>
      <w:keepNext/>
      <w:overflowPunct/>
      <w:autoSpaceDE/>
      <w:autoSpaceDN/>
      <w:adjustRightInd/>
      <w:jc w:val="center"/>
      <w:textAlignment w:val="auto"/>
      <w:outlineLvl w:val="5"/>
    </w:pPr>
    <w:rPr>
      <w:sz w:val="28"/>
    </w:rPr>
  </w:style>
  <w:style w:type="paragraph" w:styleId="Nagwek7">
    <w:name w:val="heading 7"/>
    <w:basedOn w:val="Normalny"/>
    <w:next w:val="Normalny"/>
    <w:link w:val="Nagwek7Znak"/>
    <w:qFormat/>
    <w:rsid w:val="00CF429F"/>
    <w:pPr>
      <w:keepNext/>
      <w:overflowPunct/>
      <w:autoSpaceDE/>
      <w:autoSpaceDN/>
      <w:adjustRightInd/>
      <w:jc w:val="left"/>
      <w:textAlignment w:val="auto"/>
      <w:outlineLvl w:val="6"/>
    </w:pPr>
    <w:rPr>
      <w:b/>
      <w:sz w:val="28"/>
    </w:rPr>
  </w:style>
  <w:style w:type="paragraph" w:styleId="Nagwek8">
    <w:name w:val="heading 8"/>
    <w:basedOn w:val="Normalny"/>
    <w:next w:val="Normalny"/>
    <w:link w:val="Nagwek8Znak"/>
    <w:qFormat/>
    <w:rsid w:val="00CF429F"/>
    <w:pPr>
      <w:keepNext/>
      <w:overflowPunct/>
      <w:autoSpaceDE/>
      <w:autoSpaceDN/>
      <w:adjustRightInd/>
      <w:jc w:val="left"/>
      <w:textAlignment w:val="auto"/>
      <w:outlineLvl w:val="7"/>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429F"/>
    <w:rPr>
      <w:sz w:val="44"/>
    </w:rPr>
  </w:style>
  <w:style w:type="character" w:customStyle="1" w:styleId="Nagwek2Znak">
    <w:name w:val="Nagłówek 2 Znak"/>
    <w:basedOn w:val="Domylnaczcionkaakapitu"/>
    <w:link w:val="Nagwek2"/>
    <w:uiPriority w:val="9"/>
    <w:rsid w:val="00CF429F"/>
    <w:rPr>
      <w:sz w:val="52"/>
    </w:rPr>
  </w:style>
  <w:style w:type="character" w:customStyle="1" w:styleId="Nagwek3Znak">
    <w:name w:val="Nagłówek 3 Znak"/>
    <w:basedOn w:val="Domylnaczcionkaakapitu"/>
    <w:link w:val="Nagwek3"/>
    <w:rsid w:val="00CF429F"/>
    <w:rPr>
      <w:sz w:val="40"/>
    </w:rPr>
  </w:style>
  <w:style w:type="character" w:customStyle="1" w:styleId="Nagwek4Znak">
    <w:name w:val="Nagłówek 4 Znak"/>
    <w:basedOn w:val="Domylnaczcionkaakapitu"/>
    <w:link w:val="Nagwek4"/>
    <w:rsid w:val="00CF429F"/>
    <w:rPr>
      <w:sz w:val="40"/>
    </w:rPr>
  </w:style>
  <w:style w:type="character" w:customStyle="1" w:styleId="Nagwek5Znak">
    <w:name w:val="Nagłówek 5 Znak"/>
    <w:basedOn w:val="Domylnaczcionkaakapitu"/>
    <w:link w:val="Nagwek5"/>
    <w:rsid w:val="00CF429F"/>
    <w:rPr>
      <w:sz w:val="28"/>
    </w:rPr>
  </w:style>
  <w:style w:type="character" w:customStyle="1" w:styleId="Nagwek6Znak">
    <w:name w:val="Nagłówek 6 Znak"/>
    <w:basedOn w:val="Domylnaczcionkaakapitu"/>
    <w:link w:val="Nagwek6"/>
    <w:rsid w:val="00CF429F"/>
    <w:rPr>
      <w:sz w:val="28"/>
    </w:rPr>
  </w:style>
  <w:style w:type="character" w:customStyle="1" w:styleId="Nagwek7Znak">
    <w:name w:val="Nagłówek 7 Znak"/>
    <w:basedOn w:val="Domylnaczcionkaakapitu"/>
    <w:link w:val="Nagwek7"/>
    <w:rsid w:val="00CF429F"/>
    <w:rPr>
      <w:b/>
      <w:sz w:val="28"/>
    </w:rPr>
  </w:style>
  <w:style w:type="character" w:customStyle="1" w:styleId="Nagwek8Znak">
    <w:name w:val="Nagłówek 8 Znak"/>
    <w:basedOn w:val="Domylnaczcionkaakapitu"/>
    <w:link w:val="Nagwek8"/>
    <w:rsid w:val="00CF429F"/>
    <w:rPr>
      <w:sz w:val="24"/>
    </w:rPr>
  </w:style>
  <w:style w:type="paragraph" w:styleId="Stopka">
    <w:name w:val="footer"/>
    <w:basedOn w:val="Normalny"/>
    <w:link w:val="StopkaZnak"/>
    <w:uiPriority w:val="99"/>
    <w:rsid w:val="006843F6"/>
    <w:pPr>
      <w:tabs>
        <w:tab w:val="center" w:pos="4536"/>
        <w:tab w:val="right" w:pos="9072"/>
      </w:tabs>
    </w:pPr>
  </w:style>
  <w:style w:type="character" w:customStyle="1" w:styleId="StopkaZnak">
    <w:name w:val="Stopka Znak"/>
    <w:basedOn w:val="Domylnaczcionkaakapitu"/>
    <w:link w:val="Stopka"/>
    <w:uiPriority w:val="99"/>
    <w:rsid w:val="006843F6"/>
  </w:style>
  <w:style w:type="paragraph" w:customStyle="1" w:styleId="standardowytekst">
    <w:name w:val="standardowytekst"/>
    <w:basedOn w:val="Normalny"/>
    <w:rsid w:val="006843F6"/>
    <w:pPr>
      <w:overflowPunct/>
      <w:autoSpaceDE/>
      <w:autoSpaceDN/>
      <w:adjustRightInd/>
      <w:spacing w:before="100" w:beforeAutospacing="1" w:after="100" w:afterAutospacing="1"/>
      <w:jc w:val="left"/>
      <w:textAlignment w:val="auto"/>
    </w:pPr>
    <w:rPr>
      <w:sz w:val="24"/>
      <w:szCs w:val="24"/>
    </w:rPr>
  </w:style>
  <w:style w:type="paragraph" w:styleId="Tekstdymka">
    <w:name w:val="Balloon Text"/>
    <w:basedOn w:val="Normalny"/>
    <w:link w:val="TekstdymkaZnak"/>
    <w:uiPriority w:val="99"/>
    <w:semiHidden/>
    <w:unhideWhenUsed/>
    <w:rsid w:val="006843F6"/>
    <w:rPr>
      <w:rFonts w:ascii="Tahoma" w:hAnsi="Tahoma" w:cs="Tahoma"/>
      <w:sz w:val="16"/>
      <w:szCs w:val="16"/>
    </w:rPr>
  </w:style>
  <w:style w:type="character" w:customStyle="1" w:styleId="TekstdymkaZnak">
    <w:name w:val="Tekst dymka Znak"/>
    <w:basedOn w:val="Domylnaczcionkaakapitu"/>
    <w:link w:val="Tekstdymka"/>
    <w:uiPriority w:val="99"/>
    <w:semiHidden/>
    <w:rsid w:val="006843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3227</Words>
  <Characters>19363</Characters>
  <Application>Microsoft Office Word</Application>
  <DocSecurity>0</DocSecurity>
  <Lines>161</Lines>
  <Paragraphs>45</Paragraphs>
  <ScaleCrop>false</ScaleCrop>
  <Company>Podlaski Zarząd Dróg Wojewódzkich w Białymstoku</Company>
  <LinksUpToDate>false</LinksUpToDate>
  <CharactersWithSpaces>22545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RDW Sokółka</dc:creator>
  <cp:keywords/>
  <dc:description/>
  <cp:lastModifiedBy>RDW Sokółka</cp:lastModifiedBy>
  <cp:revision>2</cp:revision>
  <dcterms:created xsi:type="dcterms:W3CDTF">2014-10-22T05:31:00Z</dcterms:created>
  <dcterms:modified xsi:type="dcterms:W3CDTF">2014-10-22T08:17:00Z</dcterms:modified>
</cp:coreProperties>
</file>