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5BB" w:rsidRDefault="00BE55BB" w:rsidP="00BE55BB">
      <w:pPr>
        <w:jc w:val="center"/>
        <w:rPr>
          <w:b/>
          <w:sz w:val="28"/>
        </w:rPr>
      </w:pPr>
      <w:r>
        <w:rPr>
          <w:b/>
          <w:sz w:val="28"/>
        </w:rPr>
        <w:t>D - 03.01.03</w:t>
      </w:r>
    </w:p>
    <w:p w:rsidR="00BE55BB" w:rsidRDefault="00BE55BB" w:rsidP="00BE55BB">
      <w:pPr>
        <w:jc w:val="center"/>
        <w:rPr>
          <w:b/>
          <w:sz w:val="27"/>
        </w:rPr>
      </w:pPr>
    </w:p>
    <w:p w:rsidR="00BE55BB" w:rsidRDefault="00BE55BB" w:rsidP="00BE55BB">
      <w:pPr>
        <w:jc w:val="center"/>
        <w:rPr>
          <w:b/>
          <w:sz w:val="28"/>
        </w:rPr>
      </w:pPr>
      <w:r>
        <w:rPr>
          <w:b/>
          <w:sz w:val="28"/>
        </w:rPr>
        <w:t>CZYSZCZENIE URZĄDZEŃ ODWADNIAJĄCYCH</w:t>
      </w:r>
    </w:p>
    <w:p w:rsidR="00BE55BB" w:rsidRDefault="00BE55BB" w:rsidP="00BE55BB">
      <w:pPr>
        <w:jc w:val="center"/>
        <w:rPr>
          <w:b/>
          <w:sz w:val="28"/>
        </w:rPr>
      </w:pPr>
      <w:r>
        <w:rPr>
          <w:b/>
          <w:sz w:val="28"/>
        </w:rPr>
        <w:t>(PRZEPUSTY, KANALIZACJA DESZCZOWA, ŚCIEKI)</w:t>
      </w:r>
    </w:p>
    <w:p w:rsidR="00BE55BB" w:rsidRDefault="00BE55BB" w:rsidP="00BE55BB">
      <w:pPr>
        <w:jc w:val="center"/>
        <w:rPr>
          <w:b/>
          <w:sz w:val="27"/>
        </w:rPr>
      </w:pPr>
    </w:p>
    <w:p w:rsidR="00BE55BB" w:rsidRPr="00BE55BB" w:rsidRDefault="00BE55BB" w:rsidP="00BE55BB">
      <w:pPr>
        <w:pStyle w:val="Nagwek1"/>
        <w:rPr>
          <w:b/>
          <w:sz w:val="20"/>
        </w:rPr>
      </w:pPr>
      <w:bookmarkStart w:id="0" w:name="_Toc490461077"/>
      <w:r w:rsidRPr="00BE55BB">
        <w:rPr>
          <w:b/>
          <w:sz w:val="20"/>
        </w:rPr>
        <w:t>1. WSTĘP</w:t>
      </w:r>
      <w:bookmarkEnd w:id="0"/>
    </w:p>
    <w:p w:rsidR="00BE55BB" w:rsidRPr="00BE55BB" w:rsidRDefault="00BE55BB" w:rsidP="00BE55BB">
      <w:pPr>
        <w:pStyle w:val="Nagwek2"/>
        <w:rPr>
          <w:b/>
          <w:sz w:val="20"/>
        </w:rPr>
      </w:pPr>
      <w:r w:rsidRPr="00BE55BB">
        <w:rPr>
          <w:b/>
          <w:sz w:val="20"/>
        </w:rPr>
        <w:t>1.1. Przedmiot SST</w:t>
      </w:r>
    </w:p>
    <w:p w:rsidR="00BE55BB" w:rsidRDefault="00BE55BB" w:rsidP="00C965AC">
      <w:pPr>
        <w:pStyle w:val="Stopka"/>
        <w:jc w:val="center"/>
      </w:pPr>
      <w:r>
        <w:tab/>
        <w:t xml:space="preserve">Przedmiotem niniejszej  specyfikacji technicznej (SST) są wymagania dotyczące wykonania i odbioru robót związanych z czyszczeniem drogowych urządzeń odwadniających przy </w:t>
      </w:r>
      <w:r w:rsidRPr="00141194">
        <w:rPr>
          <w:b/>
        </w:rPr>
        <w:t xml:space="preserve"> </w:t>
      </w:r>
      <w:r w:rsidR="00C965AC">
        <w:rPr>
          <w:b/>
        </w:rPr>
        <w:t>remoncie</w:t>
      </w:r>
      <w:r w:rsidR="00C965AC" w:rsidRPr="00C965AC">
        <w:rPr>
          <w:b/>
        </w:rPr>
        <w:t xml:space="preserve"> nawierzchni na drodze wojewódzkiej nr 676 Białystok - Supraśl - Krynki - Gr. Państwa   od km 21+568.00 do km 22+350 i od km 23+850 do km 24+343.4</w:t>
      </w:r>
    </w:p>
    <w:p w:rsidR="00BE55BB" w:rsidRPr="00BE55BB" w:rsidRDefault="00BE55BB" w:rsidP="00BE55BB">
      <w:pPr>
        <w:pStyle w:val="Nagwek2"/>
        <w:rPr>
          <w:b/>
          <w:sz w:val="20"/>
        </w:rPr>
      </w:pPr>
      <w:r w:rsidRPr="00BE55BB">
        <w:rPr>
          <w:b/>
          <w:sz w:val="20"/>
        </w:rPr>
        <w:t>1.2. Zakres stosowania SST</w:t>
      </w:r>
    </w:p>
    <w:p w:rsidR="00BE55BB" w:rsidRDefault="00BE55BB" w:rsidP="00BE55BB">
      <w:r>
        <w:tab/>
        <w:t xml:space="preserve">Specyfikacja techniczna (SST) stanowi dokument przetargowy i kontraktowy przy zlecaniu i realizacji robót jak w </w:t>
      </w:r>
      <w:proofErr w:type="spellStart"/>
      <w:r>
        <w:t>pkt</w:t>
      </w:r>
      <w:proofErr w:type="spellEnd"/>
      <w:r>
        <w:t xml:space="preserve"> 1.1</w:t>
      </w:r>
    </w:p>
    <w:p w:rsidR="00BE55BB" w:rsidRPr="00BE55BB" w:rsidRDefault="00BE55BB" w:rsidP="00BE55BB">
      <w:pPr>
        <w:pStyle w:val="Nagwek2"/>
        <w:rPr>
          <w:b/>
          <w:sz w:val="20"/>
        </w:rPr>
      </w:pPr>
      <w:r w:rsidRPr="00BE55BB">
        <w:rPr>
          <w:b/>
          <w:sz w:val="20"/>
        </w:rPr>
        <w:t>1.3. Zakres robót objętych SST- odpowiednio jak w przedmiarze robót</w:t>
      </w:r>
    </w:p>
    <w:p w:rsidR="00BE55BB" w:rsidRPr="00C965AC" w:rsidRDefault="00BE55BB" w:rsidP="00BE55BB">
      <w:pPr>
        <w:pStyle w:val="Nagwek2"/>
        <w:rPr>
          <w:sz w:val="20"/>
        </w:rPr>
      </w:pPr>
      <w:r w:rsidRPr="00BE55BB">
        <w:rPr>
          <w:b/>
          <w:sz w:val="20"/>
        </w:rPr>
        <w:tab/>
      </w:r>
      <w:r w:rsidRPr="00C965AC">
        <w:rPr>
          <w:sz w:val="20"/>
        </w:rPr>
        <w:t>Ustalenia zawarte w niniejszej specyfikacji dotyczą zasad prowadzenia robót związanych z oczyszczeniem i utrzymaniem w stanie stałej drożności urządzeń odwadniających, a mianowicie:</w:t>
      </w:r>
    </w:p>
    <w:p w:rsidR="00BE55BB" w:rsidRDefault="00BE55BB" w:rsidP="00BE55BB">
      <w:pPr>
        <w:numPr>
          <w:ilvl w:val="0"/>
          <w:numId w:val="1"/>
        </w:numPr>
      </w:pPr>
      <w:r>
        <w:t xml:space="preserve">ścieków </w:t>
      </w:r>
      <w:proofErr w:type="spellStart"/>
      <w:r>
        <w:t>przykrawężnikowych</w:t>
      </w:r>
      <w:proofErr w:type="spellEnd"/>
      <w:r>
        <w:t>,</w:t>
      </w:r>
    </w:p>
    <w:p w:rsidR="00BE55BB" w:rsidRDefault="00BE55BB" w:rsidP="00BE55BB">
      <w:pPr>
        <w:numPr>
          <w:ilvl w:val="0"/>
          <w:numId w:val="1"/>
        </w:numPr>
      </w:pPr>
      <w:r>
        <w:t>kratek wpustowych,</w:t>
      </w:r>
    </w:p>
    <w:p w:rsidR="00BE55BB" w:rsidRDefault="00BE55BB" w:rsidP="00BE55BB">
      <w:pPr>
        <w:numPr>
          <w:ilvl w:val="0"/>
          <w:numId w:val="1"/>
        </w:numPr>
      </w:pPr>
      <w:r>
        <w:t>studzienek rewizyjnych i ściekowych,</w:t>
      </w:r>
    </w:p>
    <w:p w:rsidR="00BE55BB" w:rsidRDefault="00BE55BB" w:rsidP="00BE55BB">
      <w:pPr>
        <w:numPr>
          <w:ilvl w:val="0"/>
          <w:numId w:val="1"/>
        </w:numPr>
      </w:pPr>
      <w:r>
        <w:t>studzienek odwadniających mostowych,</w:t>
      </w:r>
    </w:p>
    <w:p w:rsidR="00BE55BB" w:rsidRDefault="00BE55BB" w:rsidP="00BE55BB">
      <w:pPr>
        <w:numPr>
          <w:ilvl w:val="0"/>
          <w:numId w:val="1"/>
        </w:numPr>
      </w:pPr>
      <w:r>
        <w:t xml:space="preserve">kolektorów kanalizacyjnych i </w:t>
      </w:r>
      <w:proofErr w:type="spellStart"/>
      <w:r>
        <w:t>przykanalików</w:t>
      </w:r>
      <w:proofErr w:type="spellEnd"/>
      <w:r>
        <w:t>,</w:t>
      </w:r>
    </w:p>
    <w:p w:rsidR="00BE55BB" w:rsidRDefault="00BE55BB" w:rsidP="00BE55BB">
      <w:pPr>
        <w:numPr>
          <w:ilvl w:val="0"/>
          <w:numId w:val="1"/>
        </w:numPr>
      </w:pPr>
      <w:r>
        <w:t>przepustów pod drogami i zjazdami,</w:t>
      </w:r>
    </w:p>
    <w:p w:rsidR="00BE55BB" w:rsidRDefault="00BE55BB" w:rsidP="00BE55BB">
      <w:pPr>
        <w:numPr>
          <w:ilvl w:val="0"/>
          <w:numId w:val="1"/>
        </w:numPr>
      </w:pPr>
      <w:r>
        <w:t>udrażniania studni chłonnych,</w:t>
      </w:r>
    </w:p>
    <w:p w:rsidR="00BE55BB" w:rsidRDefault="00BE55BB" w:rsidP="00BE55BB">
      <w:pPr>
        <w:numPr>
          <w:ilvl w:val="0"/>
          <w:numId w:val="1"/>
        </w:numPr>
      </w:pPr>
      <w:r>
        <w:t>wylotów sączków podłużnych i poprzecznych,</w:t>
      </w:r>
    </w:p>
    <w:p w:rsidR="00BE55BB" w:rsidRDefault="00BE55BB" w:rsidP="00BE55BB">
      <w:pPr>
        <w:numPr>
          <w:ilvl w:val="0"/>
          <w:numId w:val="1"/>
        </w:numPr>
      </w:pPr>
      <w:r>
        <w:t>zbiorników odparowujących.</w:t>
      </w:r>
    </w:p>
    <w:p w:rsidR="00BE55BB" w:rsidRDefault="00BE55BB" w:rsidP="00BE55BB">
      <w:r>
        <w:tab/>
        <w:t>Utrzymanie urządzeń odwadniających w stałej drożności ma decydujące znaczenie dla właściwego utrzymania dróg, ich trwałości i zabezpieczenia przed różnorodnymi uszkodzeniami.</w:t>
      </w:r>
    </w:p>
    <w:p w:rsidR="00BE55BB" w:rsidRPr="00BE55BB" w:rsidRDefault="00BE55BB" w:rsidP="00BE55BB">
      <w:pPr>
        <w:pStyle w:val="Nagwek2"/>
        <w:rPr>
          <w:b/>
          <w:sz w:val="20"/>
        </w:rPr>
      </w:pPr>
      <w:r w:rsidRPr="00BE55BB">
        <w:rPr>
          <w:b/>
          <w:sz w:val="20"/>
        </w:rPr>
        <w:t>1.4. Określenia podstawowe</w:t>
      </w:r>
    </w:p>
    <w:p w:rsidR="00BE55BB" w:rsidRDefault="00BE55BB" w:rsidP="00BE55BB">
      <w:r>
        <w:rPr>
          <w:b/>
        </w:rPr>
        <w:t xml:space="preserve">1.4.1. </w:t>
      </w:r>
      <w:r>
        <w:t>Czyszczenie drogowego urządzenia odwadniającego - usuwanie naniesionego materiału zanieczyszczającego, w postaci piasku, namułu, błota, szlamu, liści, gałęzi, śmieci, itp., utrudniającego prawidłowe funkcjonowanie urządzenia.</w:t>
      </w:r>
    </w:p>
    <w:p w:rsidR="00BE55BB" w:rsidRDefault="00BE55BB" w:rsidP="00BE55BB">
      <w:pPr>
        <w:numPr>
          <w:ilvl w:val="0"/>
          <w:numId w:val="2"/>
        </w:numPr>
        <w:spacing w:before="120"/>
        <w:ind w:left="0" w:firstLine="0"/>
      </w:pPr>
      <w:r>
        <w:t xml:space="preserve">Pozostałe określenia podstawowe są zgodne z obowiązującymi, odpowiednimi polskimi normami i z definicjami podanymi w SST D-M-00.00.00 „Wymagania ogólne” </w:t>
      </w:r>
      <w:proofErr w:type="spellStart"/>
      <w:r>
        <w:t>pkt</w:t>
      </w:r>
      <w:proofErr w:type="spellEnd"/>
      <w:r>
        <w:t xml:space="preserve"> 1.4 oraz z określeniami podanymi w </w:t>
      </w:r>
      <w:proofErr w:type="spellStart"/>
      <w:r>
        <w:t>pkcie</w:t>
      </w:r>
      <w:proofErr w:type="spellEnd"/>
      <w:r>
        <w:t xml:space="preserve"> 1.4 SST: D-03.01.01 „Przepusty pod koroną drogi”, D-03.02.01 „Kanalizacja deszczowa”, D-03.03.01 „Sączki podłużne”, D-03.04.01 „Studnie chłonne”, D-03.05.01 „Zbiorniki odparowujące”, D-06.02.01 „Przepusty pod zjazdami”, D-06.05.01 „Sączki poprzeczne w poboczu”,  D-08.05.00 „Ścieki”.</w:t>
      </w:r>
    </w:p>
    <w:p w:rsidR="00BE55BB" w:rsidRDefault="00BE55BB" w:rsidP="00BE55BB">
      <w:pPr>
        <w:spacing w:before="120"/>
      </w:pPr>
    </w:p>
    <w:p w:rsidR="00BE55BB" w:rsidRPr="00BE55BB" w:rsidRDefault="00BE55BB" w:rsidP="00BE55BB">
      <w:pPr>
        <w:pStyle w:val="Nagwek2"/>
        <w:rPr>
          <w:b/>
          <w:sz w:val="20"/>
        </w:rPr>
      </w:pPr>
      <w:r w:rsidRPr="00BE55BB">
        <w:rPr>
          <w:b/>
          <w:sz w:val="20"/>
        </w:rPr>
        <w:t>1.5. Ogólne wymagania dotyczące robót</w:t>
      </w:r>
    </w:p>
    <w:p w:rsidR="00BE55BB" w:rsidRDefault="00BE55BB" w:rsidP="00BE55BB">
      <w:r>
        <w:tab/>
        <w:t xml:space="preserve">Ogólne wymagania dotyczące robót podano w SST D-M-00.00.00 „Wymagania ogólne” </w:t>
      </w:r>
      <w:proofErr w:type="spellStart"/>
      <w:r>
        <w:t>pkt</w:t>
      </w:r>
      <w:proofErr w:type="spellEnd"/>
      <w:r>
        <w:t xml:space="preserve"> 1.5.</w:t>
      </w:r>
    </w:p>
    <w:p w:rsidR="00BE55BB" w:rsidRPr="00BE55BB" w:rsidRDefault="00BE55BB" w:rsidP="00BE55BB">
      <w:pPr>
        <w:pStyle w:val="Nagwek1"/>
        <w:rPr>
          <w:b/>
          <w:sz w:val="20"/>
        </w:rPr>
      </w:pPr>
      <w:bookmarkStart w:id="1" w:name="_Toc485450211"/>
      <w:bookmarkStart w:id="2" w:name="_Toc490288489"/>
      <w:bookmarkStart w:id="3" w:name="_Toc490449783"/>
      <w:bookmarkStart w:id="4" w:name="_Toc490461078"/>
      <w:r w:rsidRPr="00BE55BB">
        <w:rPr>
          <w:b/>
          <w:sz w:val="20"/>
        </w:rPr>
        <w:t>2. materiały</w:t>
      </w:r>
      <w:bookmarkEnd w:id="1"/>
      <w:bookmarkEnd w:id="2"/>
      <w:bookmarkEnd w:id="3"/>
      <w:bookmarkEnd w:id="4"/>
    </w:p>
    <w:p w:rsidR="00BE55BB" w:rsidRDefault="00BE55BB" w:rsidP="00BE55BB">
      <w:r>
        <w:tab/>
        <w:t>Nie występują.</w:t>
      </w:r>
    </w:p>
    <w:p w:rsidR="00BE55BB" w:rsidRPr="00BE55BB" w:rsidRDefault="00BE55BB" w:rsidP="00BE55BB">
      <w:pPr>
        <w:pStyle w:val="Nagwek1"/>
        <w:rPr>
          <w:b/>
          <w:sz w:val="20"/>
        </w:rPr>
      </w:pPr>
      <w:bookmarkStart w:id="5" w:name="_Toc490461079"/>
      <w:r w:rsidRPr="00BE55BB">
        <w:rPr>
          <w:b/>
          <w:sz w:val="20"/>
        </w:rPr>
        <w:t>3. SPRZĘT</w:t>
      </w:r>
      <w:bookmarkEnd w:id="5"/>
    </w:p>
    <w:p w:rsidR="00BE55BB" w:rsidRPr="00BE55BB" w:rsidRDefault="00BE55BB" w:rsidP="00BE55BB">
      <w:pPr>
        <w:pStyle w:val="Nagwek2"/>
        <w:rPr>
          <w:b/>
          <w:sz w:val="20"/>
        </w:rPr>
      </w:pPr>
      <w:r w:rsidRPr="00BE55BB">
        <w:rPr>
          <w:b/>
          <w:sz w:val="20"/>
        </w:rPr>
        <w:t>3.1. Ogólne wymagania dotyczące sprzętu</w:t>
      </w:r>
    </w:p>
    <w:p w:rsidR="00BE55BB" w:rsidRDefault="00BE55BB" w:rsidP="00BE55BB">
      <w:r>
        <w:tab/>
        <w:t xml:space="preserve">Ogólne wymagania dotyczące sprzętu podano w SST D-M-00.00.00 „Wymagania ogólne” </w:t>
      </w:r>
      <w:proofErr w:type="spellStart"/>
      <w:r>
        <w:t>pkt</w:t>
      </w:r>
      <w:proofErr w:type="spellEnd"/>
      <w:r>
        <w:t xml:space="preserve"> 3.</w:t>
      </w:r>
    </w:p>
    <w:p w:rsidR="00BE55BB" w:rsidRPr="00BE55BB" w:rsidRDefault="00BE55BB" w:rsidP="00BE55BB">
      <w:pPr>
        <w:pStyle w:val="Nagwek2"/>
        <w:rPr>
          <w:b/>
          <w:sz w:val="20"/>
        </w:rPr>
      </w:pPr>
      <w:r w:rsidRPr="00BE55BB">
        <w:rPr>
          <w:b/>
          <w:sz w:val="20"/>
        </w:rPr>
        <w:t>3.2. Sprzęt do wykonania robót</w:t>
      </w:r>
    </w:p>
    <w:p w:rsidR="00BE55BB" w:rsidRDefault="00BE55BB" w:rsidP="00BE55BB">
      <w:r>
        <w:tab/>
        <w:t>Wykonawca przystępujący do czyszczenia urządzeń odwadniających powinien wykazać się możliwością korzystania z następującego sprzętu:</w:t>
      </w:r>
    </w:p>
    <w:p w:rsidR="00BE55BB" w:rsidRDefault="00BE55BB" w:rsidP="00BE55BB">
      <w:pPr>
        <w:numPr>
          <w:ilvl w:val="0"/>
          <w:numId w:val="3"/>
        </w:numPr>
      </w:pPr>
      <w:r>
        <w:t>szczotek mechanicznych,</w:t>
      </w:r>
    </w:p>
    <w:p w:rsidR="00BE55BB" w:rsidRDefault="00BE55BB" w:rsidP="00BE55BB">
      <w:pPr>
        <w:numPr>
          <w:ilvl w:val="0"/>
          <w:numId w:val="3"/>
        </w:numPr>
      </w:pPr>
      <w:r>
        <w:t>zamiatarek samobieżnych,</w:t>
      </w:r>
    </w:p>
    <w:p w:rsidR="00BE55BB" w:rsidRDefault="00BE55BB" w:rsidP="00BE55BB">
      <w:pPr>
        <w:numPr>
          <w:ilvl w:val="0"/>
          <w:numId w:val="3"/>
        </w:numPr>
      </w:pPr>
      <w:r>
        <w:t>sprężarek powietrza,</w:t>
      </w:r>
    </w:p>
    <w:p w:rsidR="00BE55BB" w:rsidRDefault="00BE55BB" w:rsidP="00BE55BB">
      <w:pPr>
        <w:numPr>
          <w:ilvl w:val="0"/>
          <w:numId w:val="3"/>
        </w:numPr>
      </w:pPr>
      <w:r>
        <w:t>zmywarko-zamiatarek,</w:t>
      </w:r>
    </w:p>
    <w:p w:rsidR="00BE55BB" w:rsidRDefault="00BE55BB" w:rsidP="00BE55BB">
      <w:pPr>
        <w:numPr>
          <w:ilvl w:val="0"/>
          <w:numId w:val="3"/>
        </w:numPr>
      </w:pPr>
      <w:r>
        <w:t>ładowarek czołowych, czerpakowych i innych,</w:t>
      </w:r>
    </w:p>
    <w:p w:rsidR="00BE55BB" w:rsidRDefault="00BE55BB" w:rsidP="00BE55BB">
      <w:pPr>
        <w:numPr>
          <w:ilvl w:val="0"/>
          <w:numId w:val="3"/>
        </w:numPr>
      </w:pPr>
      <w:r>
        <w:t>zbiorników na wodę,</w:t>
      </w:r>
    </w:p>
    <w:p w:rsidR="00BE55BB" w:rsidRDefault="00BE55BB" w:rsidP="00BE55BB">
      <w:pPr>
        <w:numPr>
          <w:ilvl w:val="0"/>
          <w:numId w:val="3"/>
        </w:numPr>
      </w:pPr>
      <w:r>
        <w:t>wciągarek ręcznych lub mechanicznych,</w:t>
      </w:r>
    </w:p>
    <w:p w:rsidR="00BE55BB" w:rsidRDefault="00BE55BB" w:rsidP="00BE55BB">
      <w:pPr>
        <w:numPr>
          <w:ilvl w:val="0"/>
          <w:numId w:val="3"/>
        </w:numPr>
      </w:pPr>
      <w:r>
        <w:t>pomp wysokociśnieniowych,</w:t>
      </w:r>
    </w:p>
    <w:p w:rsidR="00BE55BB" w:rsidRDefault="00BE55BB" w:rsidP="00BE55BB">
      <w:pPr>
        <w:numPr>
          <w:ilvl w:val="0"/>
          <w:numId w:val="3"/>
        </w:numPr>
      </w:pPr>
      <w:r>
        <w:lastRenderedPageBreak/>
        <w:t>samochodów specjalnych próżniowo-ssących do czyszczenia kanałów, studzienek, przepustów,</w:t>
      </w:r>
    </w:p>
    <w:p w:rsidR="00BE55BB" w:rsidRDefault="00BE55BB" w:rsidP="00BE55BB">
      <w:pPr>
        <w:numPr>
          <w:ilvl w:val="12"/>
          <w:numId w:val="0"/>
        </w:numPr>
      </w:pPr>
      <w:r>
        <w:t>oraz przyrządów takich jak:</w:t>
      </w:r>
    </w:p>
    <w:p w:rsidR="00BE55BB" w:rsidRDefault="00BE55BB" w:rsidP="00BE55BB">
      <w:pPr>
        <w:numPr>
          <w:ilvl w:val="0"/>
          <w:numId w:val="3"/>
        </w:numPr>
      </w:pPr>
      <w:r>
        <w:t>wiadra kanałowe, czyszczaki talerzowe, spirale kanałowe, szufle do wyciągania osadu z osadników itp.,</w:t>
      </w:r>
    </w:p>
    <w:p w:rsidR="00BE55BB" w:rsidRDefault="00BE55BB" w:rsidP="00BE55BB">
      <w:r>
        <w:t>bądź innego sprzętu zaakceptowanego przez Inżyniera.</w:t>
      </w:r>
    </w:p>
    <w:p w:rsidR="00BE55BB" w:rsidRDefault="00BE55BB" w:rsidP="00BE55BB">
      <w:r>
        <w:tab/>
        <w:t>Preferuje się użycie sprzętu nie sprzyjającego powstawaniu kurzu, jak zmywarko-zamiatarek oraz szczotek wyposażonych w pochłaniacze pyłów.</w:t>
      </w:r>
    </w:p>
    <w:p w:rsidR="00BE55BB" w:rsidRPr="000B1FB9" w:rsidRDefault="00BE55BB" w:rsidP="00BE55BB">
      <w:pPr>
        <w:pStyle w:val="Nagwek1"/>
        <w:rPr>
          <w:b/>
          <w:sz w:val="20"/>
        </w:rPr>
      </w:pPr>
      <w:bookmarkStart w:id="6" w:name="_Toc485450213"/>
      <w:bookmarkStart w:id="7" w:name="_Toc490288491"/>
      <w:bookmarkStart w:id="8" w:name="_Toc490449785"/>
      <w:bookmarkStart w:id="9" w:name="_Toc490461080"/>
      <w:r w:rsidRPr="000B1FB9">
        <w:rPr>
          <w:b/>
          <w:sz w:val="20"/>
        </w:rPr>
        <w:t>4. transport</w:t>
      </w:r>
      <w:bookmarkEnd w:id="6"/>
      <w:bookmarkEnd w:id="7"/>
      <w:bookmarkEnd w:id="8"/>
      <w:bookmarkEnd w:id="9"/>
    </w:p>
    <w:p w:rsidR="00BE55BB" w:rsidRPr="000B1FB9" w:rsidRDefault="00BE55BB" w:rsidP="00BE55BB">
      <w:pPr>
        <w:pStyle w:val="Nagwek2"/>
        <w:rPr>
          <w:b/>
          <w:sz w:val="20"/>
        </w:rPr>
      </w:pPr>
      <w:r w:rsidRPr="000B1FB9">
        <w:rPr>
          <w:b/>
          <w:sz w:val="20"/>
        </w:rPr>
        <w:t>4.1. Ogólne wymagania dotyczące transportu</w:t>
      </w:r>
    </w:p>
    <w:p w:rsidR="00BE55BB" w:rsidRDefault="00BE55BB" w:rsidP="00BE55BB">
      <w:r>
        <w:tab/>
        <w:t xml:space="preserve">Ogólne wymagania dotyczące transportu podano w SST D-M-00.00.00 „Wymagania ogólne” </w:t>
      </w:r>
      <w:proofErr w:type="spellStart"/>
      <w:r>
        <w:t>pkt</w:t>
      </w:r>
      <w:proofErr w:type="spellEnd"/>
      <w:r>
        <w:t xml:space="preserve"> 4.</w:t>
      </w:r>
    </w:p>
    <w:p w:rsidR="00BE55BB" w:rsidRPr="000B1FB9" w:rsidRDefault="00BE55BB" w:rsidP="00BE55BB">
      <w:pPr>
        <w:pStyle w:val="Nagwek2"/>
        <w:rPr>
          <w:b/>
          <w:sz w:val="20"/>
        </w:rPr>
      </w:pPr>
      <w:r w:rsidRPr="000B1FB9">
        <w:rPr>
          <w:b/>
          <w:sz w:val="20"/>
        </w:rPr>
        <w:t>4.2. Środki transportu</w:t>
      </w:r>
    </w:p>
    <w:p w:rsidR="00BE55BB" w:rsidRPr="00E53A1E" w:rsidRDefault="00BE55BB" w:rsidP="00BE55BB">
      <w:pPr>
        <w:rPr>
          <w:color w:val="FF0000"/>
        </w:rPr>
      </w:pPr>
      <w:r>
        <w:tab/>
        <w:t xml:space="preserve">Do wywiezienia zebranych zanieczyszczeń Wykonawca użyje środków </w:t>
      </w:r>
      <w:r w:rsidRPr="00E53A1E">
        <w:t xml:space="preserve">transportowych spełniających wymagania określone w </w:t>
      </w:r>
      <w:proofErr w:type="spellStart"/>
      <w:r w:rsidRPr="00E53A1E">
        <w:t>pkcie</w:t>
      </w:r>
      <w:proofErr w:type="spellEnd"/>
      <w:r w:rsidRPr="00E53A1E">
        <w:t xml:space="preserve"> 5.</w:t>
      </w:r>
    </w:p>
    <w:p w:rsidR="00BE55BB" w:rsidRPr="000B1FB9" w:rsidRDefault="00BE55BB" w:rsidP="00BE55BB">
      <w:pPr>
        <w:pStyle w:val="Nagwek1"/>
        <w:rPr>
          <w:b/>
          <w:sz w:val="20"/>
        </w:rPr>
      </w:pPr>
      <w:bookmarkStart w:id="10" w:name="_Toc485450214"/>
      <w:bookmarkStart w:id="11" w:name="_Toc490288492"/>
      <w:bookmarkStart w:id="12" w:name="_Toc490449786"/>
      <w:bookmarkStart w:id="13" w:name="_Toc490461081"/>
      <w:r w:rsidRPr="000B1FB9">
        <w:rPr>
          <w:b/>
          <w:sz w:val="20"/>
        </w:rPr>
        <w:t>5. wykonanie robót</w:t>
      </w:r>
      <w:bookmarkEnd w:id="10"/>
      <w:bookmarkEnd w:id="11"/>
      <w:bookmarkEnd w:id="12"/>
      <w:bookmarkEnd w:id="13"/>
    </w:p>
    <w:p w:rsidR="00BE55BB" w:rsidRPr="000B1FB9" w:rsidRDefault="00BE55BB" w:rsidP="00BE55BB">
      <w:pPr>
        <w:pStyle w:val="Nagwek2"/>
        <w:rPr>
          <w:b/>
          <w:sz w:val="20"/>
        </w:rPr>
      </w:pPr>
      <w:r w:rsidRPr="000B1FB9">
        <w:rPr>
          <w:b/>
          <w:sz w:val="20"/>
        </w:rPr>
        <w:t>5.1. Ogólne zasady wykonania robót</w:t>
      </w:r>
    </w:p>
    <w:p w:rsidR="00BE55BB" w:rsidRDefault="00BE55BB" w:rsidP="00BE55BB">
      <w:r>
        <w:tab/>
        <w:t xml:space="preserve">Ogólne zasady wykonania robót podano w SST D-M-00.00.00 „Wymagania ogólne” </w:t>
      </w:r>
      <w:proofErr w:type="spellStart"/>
      <w:r>
        <w:t>pkt</w:t>
      </w:r>
      <w:proofErr w:type="spellEnd"/>
      <w:r>
        <w:t xml:space="preserve"> 5.</w:t>
      </w:r>
    </w:p>
    <w:p w:rsidR="00BE55BB" w:rsidRPr="000B1FB9" w:rsidRDefault="00BE55BB" w:rsidP="00BE55BB">
      <w:pPr>
        <w:pStyle w:val="Nagwek2"/>
        <w:rPr>
          <w:b/>
          <w:sz w:val="20"/>
        </w:rPr>
      </w:pPr>
      <w:r w:rsidRPr="000B1FB9">
        <w:rPr>
          <w:b/>
          <w:sz w:val="20"/>
        </w:rPr>
        <w:t xml:space="preserve">5.2. Oczyszczenie ścieków </w:t>
      </w:r>
      <w:proofErr w:type="spellStart"/>
      <w:r w:rsidRPr="000B1FB9">
        <w:rPr>
          <w:b/>
          <w:sz w:val="20"/>
        </w:rPr>
        <w:t>przykrawężnikowych</w:t>
      </w:r>
      <w:proofErr w:type="spellEnd"/>
    </w:p>
    <w:p w:rsidR="00BE55BB" w:rsidRDefault="00BE55BB" w:rsidP="00BE55BB">
      <w:r>
        <w:tab/>
        <w:t xml:space="preserve">Oczyszczenie ścieków </w:t>
      </w:r>
      <w:proofErr w:type="spellStart"/>
      <w:r>
        <w:t>przykrawężnikowych</w:t>
      </w:r>
      <w:proofErr w:type="spellEnd"/>
      <w:r>
        <w:t xml:space="preserve"> można wykonać:</w:t>
      </w:r>
    </w:p>
    <w:p w:rsidR="00BE55BB" w:rsidRDefault="00BE55BB" w:rsidP="00BE55BB">
      <w:pPr>
        <w:numPr>
          <w:ilvl w:val="0"/>
          <w:numId w:val="4"/>
        </w:numPr>
      </w:pPr>
      <w:r>
        <w:t>ręcznie, przy użyciu drobnego sprzętu, jak: grace stalowe, łopaty, szczotki, miotły, urządzenia do odspojenia stwardniałych zanieczyszczeń,</w:t>
      </w:r>
    </w:p>
    <w:p w:rsidR="00BE55BB" w:rsidRDefault="00BE55BB" w:rsidP="00BE55BB">
      <w:pPr>
        <w:numPr>
          <w:ilvl w:val="0"/>
          <w:numId w:val="4"/>
        </w:numPr>
      </w:pPr>
      <w:r>
        <w:t>mechanicznie, za pomocą szczotek rotacyjnych, zmywarko-zamiatarek itp. z ręcznym odspojeniem stwardniałych zanieczyszczeń i polewaniem wodą przy stosowaniu szczotek pracujących „na sucho”.</w:t>
      </w:r>
    </w:p>
    <w:p w:rsidR="00BE55BB" w:rsidRDefault="00BE55BB" w:rsidP="00BE55BB">
      <w:r>
        <w:tab/>
        <w:t>Ze ścieków, oprócz zanieczyszczeń luźnych, Wykonawca powinien usunąć wszelkie inne zanieczyszczenia, jak np. wyrastającą trawę, chwasty, pył itp.</w:t>
      </w:r>
    </w:p>
    <w:p w:rsidR="00BE55BB" w:rsidRDefault="00BE55BB" w:rsidP="00BE55BB">
      <w:r>
        <w:tab/>
        <w:t>Usunięte zanieczyszczenia należy załadować na dowolne środki transportowe  i wywieźć na składowisko odpadów.</w:t>
      </w:r>
    </w:p>
    <w:p w:rsidR="00BE55BB" w:rsidRPr="000B1FB9" w:rsidRDefault="00BE55BB" w:rsidP="00BE55BB">
      <w:pPr>
        <w:pStyle w:val="Nagwek2"/>
        <w:rPr>
          <w:b/>
          <w:sz w:val="20"/>
        </w:rPr>
      </w:pPr>
      <w:r w:rsidRPr="000B1FB9">
        <w:rPr>
          <w:b/>
          <w:sz w:val="20"/>
        </w:rPr>
        <w:t>5.3. Oczyszczenie kratek wpustowych i studzienek</w:t>
      </w:r>
    </w:p>
    <w:p w:rsidR="00BE55BB" w:rsidRDefault="00BE55BB" w:rsidP="00BE55BB">
      <w:r>
        <w:tab/>
        <w:t xml:space="preserve">Wykonawca oczyści kratki wpustowe z wszelkich zanieczyszczeń ręcznie, przy użyciu tzw.  </w:t>
      </w:r>
      <w:proofErr w:type="spellStart"/>
      <w:r>
        <w:t>sztyc</w:t>
      </w:r>
      <w:proofErr w:type="spellEnd"/>
      <w:r>
        <w:t xml:space="preserve"> i dłut,  a po oczyszczeniu i zdjęciu kratek dokona oczyszczenia studzienek ściekowych aż do spodu osadników.</w:t>
      </w:r>
    </w:p>
    <w:p w:rsidR="00BE55BB" w:rsidRDefault="00BE55BB" w:rsidP="00BE55BB">
      <w:r>
        <w:tab/>
        <w:t xml:space="preserve">Studzienki ściekowe mogą być oczyszczane ręcznie przy użyciu łopat i szufli do wyciągania osadu z osadników wpustów ulicznych lub przy użyciu samochodów specjalnych próżniowo-ssących, przystosowanych do czyszczenia kanalizacji, względnie przez oczyszczanie strumieniem wody pod ciśnieniem przy równoczesnym przemywaniu kolektorów kanalizacyjnych i </w:t>
      </w:r>
      <w:proofErr w:type="spellStart"/>
      <w:r>
        <w:t>przykanalików</w:t>
      </w:r>
      <w:proofErr w:type="spellEnd"/>
      <w:r>
        <w:t>, którymi nagromadzone osady zostaną przeniesione poprzez kanały.</w:t>
      </w:r>
    </w:p>
    <w:p w:rsidR="00BE55BB" w:rsidRDefault="00BE55BB" w:rsidP="00BE55BB">
      <w:r>
        <w:tab/>
        <w:t xml:space="preserve">Studzienki rewizyjne zaleca się czyścić łącznie z kolektorami kanalizacyjnymi, metodami podanymi w </w:t>
      </w:r>
      <w:proofErr w:type="spellStart"/>
      <w:r>
        <w:t>pkcie</w:t>
      </w:r>
      <w:proofErr w:type="spellEnd"/>
      <w:r>
        <w:t xml:space="preserve"> 5.5, z ew. ręcznym odspojeniem stwardniałych zanieczyszczeń.</w:t>
      </w:r>
    </w:p>
    <w:p w:rsidR="00BE55BB" w:rsidRDefault="00BE55BB" w:rsidP="00BE55BB">
      <w:r>
        <w:tab/>
        <w:t>Wydobyte zanieczyszczenia należy ładować do:</w:t>
      </w:r>
    </w:p>
    <w:p w:rsidR="00BE55BB" w:rsidRDefault="00BE55BB" w:rsidP="00BE55BB">
      <w:pPr>
        <w:numPr>
          <w:ilvl w:val="0"/>
          <w:numId w:val="5"/>
        </w:numPr>
      </w:pPr>
      <w:r>
        <w:t>dowolnych środków transportu, jeśli zanieczyszczenia nie wydzielają nieprzyjemnych zapachów,</w:t>
      </w:r>
    </w:p>
    <w:p w:rsidR="00BE55BB" w:rsidRDefault="00BE55BB" w:rsidP="00BE55BB">
      <w:pPr>
        <w:numPr>
          <w:ilvl w:val="0"/>
          <w:numId w:val="5"/>
        </w:numPr>
      </w:pPr>
      <w:r>
        <w:t>pojemników z hermetycznym wiekiem albo do samochodów z przykrywaną skrzynią, jeśli nieczystości po długim okresie zalegania są gnijące lub cuchnące,</w:t>
      </w:r>
    </w:p>
    <w:p w:rsidR="00BE55BB" w:rsidRDefault="00BE55BB" w:rsidP="00BE55BB">
      <w:r>
        <w:t>i wywieźć je na składowisko odpadów.</w:t>
      </w:r>
    </w:p>
    <w:p w:rsidR="00BE55BB" w:rsidRPr="000B1FB9" w:rsidRDefault="00BE55BB" w:rsidP="00BE55BB">
      <w:pPr>
        <w:pStyle w:val="Nagwek2"/>
        <w:rPr>
          <w:b/>
          <w:sz w:val="20"/>
        </w:rPr>
      </w:pPr>
      <w:r w:rsidRPr="000B1FB9">
        <w:rPr>
          <w:b/>
          <w:sz w:val="20"/>
        </w:rPr>
        <w:t>5.4. Oczyszczenie kratek i wpustów ściekowych mostowych</w:t>
      </w:r>
    </w:p>
    <w:p w:rsidR="00BE55BB" w:rsidRDefault="00BE55BB" w:rsidP="00BE55BB">
      <w:r>
        <w:tab/>
        <w:t>Oczyszczenie kratek i wpustów ściekowych mostowych można wykonać ręcznie za pomocą cienkich zaostrzonych narzędzi w kształcie płaskownika lub za pomocą wody pod ciśnieniem, tak aby zapewnić swobodny odpływ wody z jezdni mostu.</w:t>
      </w:r>
    </w:p>
    <w:p w:rsidR="00BE55BB" w:rsidRPr="000B1FB9" w:rsidRDefault="00BE55BB" w:rsidP="00BE55BB">
      <w:pPr>
        <w:pStyle w:val="Nagwek2"/>
        <w:rPr>
          <w:b/>
          <w:sz w:val="20"/>
        </w:rPr>
      </w:pPr>
      <w:r w:rsidRPr="000B1FB9">
        <w:rPr>
          <w:b/>
          <w:sz w:val="20"/>
        </w:rPr>
        <w:t xml:space="preserve">5.5. Oczyszczenie kolektorów kanalizacyjnych i </w:t>
      </w:r>
      <w:proofErr w:type="spellStart"/>
      <w:r w:rsidRPr="000B1FB9">
        <w:rPr>
          <w:b/>
          <w:sz w:val="20"/>
        </w:rPr>
        <w:t>przykanalików</w:t>
      </w:r>
      <w:proofErr w:type="spellEnd"/>
    </w:p>
    <w:p w:rsidR="00BE55BB" w:rsidRDefault="00BE55BB" w:rsidP="00BE55BB">
      <w:r>
        <w:tab/>
        <w:t xml:space="preserve">Wykonawca dokona oczyszczenia przewodów kolektorów kanalizacyjnych  i </w:t>
      </w:r>
      <w:proofErr w:type="spellStart"/>
      <w:r>
        <w:t>przykanalików</w:t>
      </w:r>
      <w:proofErr w:type="spellEnd"/>
      <w:r>
        <w:t xml:space="preserve"> za pomocą przeciągania przez przewody: linek ze szczotką lub tłokiem, wiader kanałowych, czyszczaków talerzowych, spiral kanałowych, skręcanych żerdzi, motopomp przepuszczających silny strumień wody lub za pomocą specjalnych samochodów z urządzeniami ssąco-tłoczącymi do ciśnieniowego czyszczenia przewodów.</w:t>
      </w:r>
    </w:p>
    <w:p w:rsidR="00BE55BB" w:rsidRPr="000B1FB9" w:rsidRDefault="00BE55BB" w:rsidP="00BE55BB">
      <w:pPr>
        <w:pStyle w:val="Nagwek2"/>
        <w:rPr>
          <w:b/>
          <w:sz w:val="20"/>
        </w:rPr>
      </w:pPr>
      <w:r w:rsidRPr="000B1FB9">
        <w:rPr>
          <w:b/>
          <w:sz w:val="20"/>
        </w:rPr>
        <w:t>5.6. Oczyszczenie przepustów pod drogami i zjazdami</w:t>
      </w:r>
    </w:p>
    <w:p w:rsidR="00BE55BB" w:rsidRDefault="00BE55BB" w:rsidP="00BE55BB">
      <w:r>
        <w:tab/>
        <w:t xml:space="preserve">Wloty i wyloty przepustów pod drogami i zjazdami należy oczyścić z namułu, roślinności, liści lub innych zanieczyszczeń utrudniających spływ wody, ręcznie, za pomocą łopat, szpadli, siekier itp. Drożność przewodów rurowych należy zapewnić przy użyciu sprzętu wymienionego w </w:t>
      </w:r>
      <w:proofErr w:type="spellStart"/>
      <w:r>
        <w:t>pkt</w:t>
      </w:r>
      <w:proofErr w:type="spellEnd"/>
      <w:r>
        <w:t xml:space="preserve"> 5.5.</w:t>
      </w:r>
    </w:p>
    <w:p w:rsidR="00BE55BB" w:rsidRDefault="00BE55BB" w:rsidP="00BE55BB">
      <w:r>
        <w:tab/>
        <w:t>Zebrane zanieczyszczenia powinny być wywiezione dowolnym środkiem transportu na składowisko odpadów.</w:t>
      </w:r>
    </w:p>
    <w:p w:rsidR="00BE55BB" w:rsidRPr="000B1FB9" w:rsidRDefault="00BE55BB" w:rsidP="00BE55BB">
      <w:pPr>
        <w:pStyle w:val="Nagwek2"/>
        <w:rPr>
          <w:b/>
          <w:sz w:val="20"/>
        </w:rPr>
      </w:pPr>
      <w:r w:rsidRPr="000B1FB9">
        <w:rPr>
          <w:b/>
          <w:sz w:val="20"/>
        </w:rPr>
        <w:t>5.7. Udrożnienie studni chłonnych</w:t>
      </w:r>
    </w:p>
    <w:p w:rsidR="00BE55BB" w:rsidRDefault="00BE55BB" w:rsidP="00BE55BB">
      <w:r>
        <w:tab/>
        <w:t xml:space="preserve">Udrożnienie studni chłonnych należy wykonać ręcznie lub mechanicznie przy użyciu łopat lub ładowarek czerpakowych z zastosowaniem wciągarek, przez usunięcie najwyższej warstwy z piasku, zamulonej nagromadzonym osadem i namułem oraz zastąpienie jej nową warstwą z grubego piasku (i ew. z wymianą </w:t>
      </w:r>
      <w:r>
        <w:lastRenderedPageBreak/>
        <w:t>warstwy pośredniej               i najniższej, jeśli zostały zanieczyszczone lub naruszone przy udrożnieniu), zgodnie z zasadami określonymi w SST D-03.04.01 „Studnie chłonne”.</w:t>
      </w:r>
    </w:p>
    <w:p w:rsidR="00BE55BB" w:rsidRDefault="00BE55BB" w:rsidP="00BE55BB">
      <w:r>
        <w:tab/>
        <w:t>Wybrany osad lub zużyty materiał filtracyjny należy wywieźć dowolnym środkiem transportu na składowisko odpadów.</w:t>
      </w:r>
    </w:p>
    <w:p w:rsidR="00BE55BB" w:rsidRPr="000B1FB9" w:rsidRDefault="00BE55BB" w:rsidP="00BE55BB">
      <w:pPr>
        <w:pStyle w:val="Nagwek2"/>
        <w:rPr>
          <w:b/>
          <w:sz w:val="20"/>
        </w:rPr>
      </w:pPr>
      <w:r w:rsidRPr="000B1FB9">
        <w:rPr>
          <w:b/>
          <w:sz w:val="20"/>
        </w:rPr>
        <w:t>5.8. Oczyszczenie wylotów sączków podłużnych i poprzecznych</w:t>
      </w:r>
    </w:p>
    <w:p w:rsidR="00BE55BB" w:rsidRDefault="00BE55BB" w:rsidP="00BE55BB">
      <w:r>
        <w:tab/>
        <w:t>Oczyszczenie polega na odkryciu wylotów sączków przez wycinkę roślinności, darniny lub innych zanieczyszczeń zgromadzonych przy wylotach.</w:t>
      </w:r>
    </w:p>
    <w:p w:rsidR="00BE55BB" w:rsidRDefault="00BE55BB" w:rsidP="00BE55BB">
      <w:r>
        <w:tab/>
        <w:t>Przy sączkach podłużnych, należy ręcznie oczyścić kratkę wylotową cienkimi zaostrzonymi narzędziami i wybrać, z wnętrza końcowego odcinka rurociągu drenarskiego, nagromadzone zanieczyszczenia.</w:t>
      </w:r>
    </w:p>
    <w:p w:rsidR="00BE55BB" w:rsidRDefault="00BE55BB" w:rsidP="00BE55BB">
      <w:r>
        <w:tab/>
        <w:t>Przy większej ilości usuniętych zanieczyszczeń należy je wywieźć dowolnym środkiem transportu na składowisko.</w:t>
      </w:r>
    </w:p>
    <w:p w:rsidR="00BE55BB" w:rsidRPr="000B1FB9" w:rsidRDefault="00BE55BB" w:rsidP="00BE55BB">
      <w:pPr>
        <w:pStyle w:val="Nagwek2"/>
        <w:rPr>
          <w:b/>
          <w:sz w:val="20"/>
        </w:rPr>
      </w:pPr>
      <w:r w:rsidRPr="000B1FB9">
        <w:rPr>
          <w:b/>
          <w:sz w:val="20"/>
        </w:rPr>
        <w:t>5.9. Oczyszczenie zbiorników odparowujących</w:t>
      </w:r>
    </w:p>
    <w:p w:rsidR="00BE55BB" w:rsidRDefault="00BE55BB" w:rsidP="00BE55BB">
      <w:r>
        <w:tab/>
        <w:t>Oczyszczenie zbiorników odparowujących polega na wykonaniu następujących robót:</w:t>
      </w:r>
    </w:p>
    <w:p w:rsidR="00BE55BB" w:rsidRDefault="00BE55BB" w:rsidP="00BE55BB">
      <w:pPr>
        <w:numPr>
          <w:ilvl w:val="0"/>
          <w:numId w:val="3"/>
        </w:numPr>
      </w:pPr>
      <w:r>
        <w:t>usunięciu z powierzchni dna zbiornika porastającej roślinności,</w:t>
      </w:r>
    </w:p>
    <w:p w:rsidR="00BE55BB" w:rsidRDefault="00BE55BB" w:rsidP="00BE55BB">
      <w:pPr>
        <w:numPr>
          <w:ilvl w:val="0"/>
          <w:numId w:val="3"/>
        </w:numPr>
      </w:pPr>
      <w:r>
        <w:t>zebraniu namułu z powierzchni dna zbiornika,</w:t>
      </w:r>
    </w:p>
    <w:p w:rsidR="00BE55BB" w:rsidRDefault="00BE55BB" w:rsidP="00BE55BB">
      <w:pPr>
        <w:numPr>
          <w:ilvl w:val="0"/>
          <w:numId w:val="3"/>
        </w:numPr>
      </w:pPr>
      <w:r>
        <w:t>zebraniu z powierzchni dna zbiornika wszelkich innych zanieczyszczeń, jak śmieci, liście itp.</w:t>
      </w:r>
    </w:p>
    <w:p w:rsidR="00BE55BB" w:rsidRDefault="00BE55BB" w:rsidP="00BE55BB">
      <w:pPr>
        <w:numPr>
          <w:ilvl w:val="12"/>
          <w:numId w:val="0"/>
        </w:numPr>
      </w:pPr>
      <w:r>
        <w:tab/>
        <w:t>Powyższe roboty mogą być wykonane ręcznie lub mechanicznie przy użyciu ładowarek, koparek lub spycharek. Zebrane zanieczyszczenia należy wywieźć dowolnym środkiem transportu na składowisko odpadów.</w:t>
      </w:r>
    </w:p>
    <w:p w:rsidR="00BE55BB" w:rsidRPr="000B1FB9" w:rsidRDefault="00BE55BB" w:rsidP="00BE55BB">
      <w:pPr>
        <w:pStyle w:val="Nagwek2"/>
        <w:numPr>
          <w:ilvl w:val="12"/>
          <w:numId w:val="0"/>
        </w:numPr>
        <w:rPr>
          <w:b/>
          <w:sz w:val="20"/>
        </w:rPr>
      </w:pPr>
      <w:r w:rsidRPr="000B1FB9">
        <w:rPr>
          <w:b/>
          <w:sz w:val="20"/>
        </w:rPr>
        <w:t>5.10. Składowiska odpadów</w:t>
      </w:r>
    </w:p>
    <w:p w:rsidR="00BE55BB" w:rsidRDefault="00BE55BB" w:rsidP="00BE55BB">
      <w:pPr>
        <w:numPr>
          <w:ilvl w:val="12"/>
          <w:numId w:val="0"/>
        </w:numPr>
      </w:pPr>
      <w:r>
        <w:tab/>
        <w:t>Wywożenie zanieczyszczeń należy dokonywać na składowiska odpadów, zlokalizowane na:</w:t>
      </w:r>
    </w:p>
    <w:p w:rsidR="00BE55BB" w:rsidRDefault="00BE55BB" w:rsidP="00BE55BB">
      <w:pPr>
        <w:numPr>
          <w:ilvl w:val="0"/>
          <w:numId w:val="3"/>
        </w:numPr>
      </w:pPr>
      <w:r>
        <w:t>wysypiskach publicznych (np. gminnych, miejskich),</w:t>
      </w:r>
    </w:p>
    <w:p w:rsidR="00BE55BB" w:rsidRDefault="00BE55BB" w:rsidP="00BE55BB">
      <w:pPr>
        <w:numPr>
          <w:ilvl w:val="0"/>
          <w:numId w:val="3"/>
        </w:numPr>
      </w:pPr>
      <w:r>
        <w:t>składowiskach własnych, urządzonych zgodnie z warunkami i decyzjami wydanymi przez właściwe władze ochrony środowiska.</w:t>
      </w:r>
    </w:p>
    <w:p w:rsidR="00BE55BB" w:rsidRDefault="00BE55BB" w:rsidP="00BE55BB">
      <w:r>
        <w:tab/>
        <w:t>Sposób i miejsce wywozu zanieczyszczeń powinny być określone w SST    i  zaakceptowane przez Inżyniera.</w:t>
      </w:r>
    </w:p>
    <w:p w:rsidR="00BE55BB" w:rsidRDefault="00BE55BB" w:rsidP="00BE55BB">
      <w:r>
        <w:tab/>
        <w:t>Jeśli Inżynier zezwoli na czasowe krótkotrwałe składowanie zanieczyszczeń w pobliżu oczyszczonych urządzeń odwadniających, to miejsce składowania należy wybrać w taki sposób, aby spływy deszczowe nie mogły przemieszczać zanieczyszczeń z powrotem do miejsc, z których je pobrano lub wprowadzać nieczystości do wód gruntowych    i powierzchniowych.</w:t>
      </w:r>
    </w:p>
    <w:p w:rsidR="00BE55BB" w:rsidRPr="000B1FB9" w:rsidRDefault="00BE55BB" w:rsidP="00BE55BB">
      <w:pPr>
        <w:pStyle w:val="Nagwek1"/>
        <w:rPr>
          <w:b/>
          <w:sz w:val="20"/>
        </w:rPr>
      </w:pPr>
      <w:bookmarkStart w:id="14" w:name="_Toc485450215"/>
      <w:bookmarkStart w:id="15" w:name="_Toc490288493"/>
      <w:bookmarkStart w:id="16" w:name="_Toc490449787"/>
      <w:bookmarkStart w:id="17" w:name="_Toc490461082"/>
      <w:r w:rsidRPr="000B1FB9">
        <w:rPr>
          <w:b/>
          <w:sz w:val="20"/>
        </w:rPr>
        <w:t>6. kontrola jakości robót</w:t>
      </w:r>
      <w:bookmarkEnd w:id="14"/>
      <w:bookmarkEnd w:id="15"/>
      <w:bookmarkEnd w:id="16"/>
      <w:bookmarkEnd w:id="17"/>
    </w:p>
    <w:p w:rsidR="00BE55BB" w:rsidRPr="000B1FB9" w:rsidRDefault="00BE55BB" w:rsidP="00BE55BB">
      <w:pPr>
        <w:pStyle w:val="Nagwek2"/>
        <w:rPr>
          <w:b/>
          <w:sz w:val="20"/>
        </w:rPr>
      </w:pPr>
      <w:r w:rsidRPr="000B1FB9">
        <w:rPr>
          <w:b/>
          <w:sz w:val="20"/>
        </w:rPr>
        <w:t>6.1. Ogólne zasady kontroli jakości robót</w:t>
      </w:r>
    </w:p>
    <w:p w:rsidR="00BE55BB" w:rsidRDefault="00BE55BB" w:rsidP="00BE55BB">
      <w:r>
        <w:tab/>
        <w:t xml:space="preserve">Ogólne zasady kontroli jakości robót podano w SST D-M-00.00.00 „Wymagania ogólne” </w:t>
      </w:r>
      <w:proofErr w:type="spellStart"/>
      <w:r>
        <w:t>pkt</w:t>
      </w:r>
      <w:proofErr w:type="spellEnd"/>
      <w:r>
        <w:t xml:space="preserve"> 6.</w:t>
      </w:r>
    </w:p>
    <w:p w:rsidR="00BE55BB" w:rsidRPr="000B1FB9" w:rsidRDefault="00BE55BB" w:rsidP="00BE55BB">
      <w:pPr>
        <w:pStyle w:val="Nagwek2"/>
        <w:rPr>
          <w:b/>
          <w:sz w:val="20"/>
        </w:rPr>
      </w:pPr>
      <w:r w:rsidRPr="000B1FB9">
        <w:rPr>
          <w:b/>
          <w:sz w:val="20"/>
        </w:rPr>
        <w:t>6.2. Kontrola w czasie wykonywania robót</w:t>
      </w:r>
    </w:p>
    <w:p w:rsidR="00BE55BB" w:rsidRDefault="00BE55BB" w:rsidP="00BE55BB">
      <w:r>
        <w:tab/>
        <w:t xml:space="preserve">W czasie wykonywania robót należy przeprowadzać ciągłą kontrolę poprawności oczyszczania urządzeń odwadniających, zgodnie z wymaganiami </w:t>
      </w:r>
      <w:proofErr w:type="spellStart"/>
      <w:r>
        <w:t>pktu</w:t>
      </w:r>
      <w:proofErr w:type="spellEnd"/>
      <w:r>
        <w:t xml:space="preserve"> 5.</w:t>
      </w:r>
    </w:p>
    <w:p w:rsidR="00BE55BB" w:rsidRPr="000B1FB9" w:rsidRDefault="00BE55BB" w:rsidP="00BE55BB">
      <w:pPr>
        <w:pStyle w:val="Nagwek1"/>
        <w:rPr>
          <w:b/>
          <w:sz w:val="20"/>
        </w:rPr>
      </w:pPr>
      <w:bookmarkStart w:id="18" w:name="_Toc485450216"/>
      <w:bookmarkStart w:id="19" w:name="_Toc490288494"/>
      <w:bookmarkStart w:id="20" w:name="_Toc490449788"/>
      <w:bookmarkStart w:id="21" w:name="_Toc490461083"/>
      <w:r w:rsidRPr="000B1FB9">
        <w:rPr>
          <w:b/>
          <w:sz w:val="20"/>
        </w:rPr>
        <w:t>7. obmiar robót</w:t>
      </w:r>
      <w:bookmarkEnd w:id="18"/>
      <w:bookmarkEnd w:id="19"/>
      <w:bookmarkEnd w:id="20"/>
      <w:bookmarkEnd w:id="21"/>
    </w:p>
    <w:p w:rsidR="00BE55BB" w:rsidRPr="000B1FB9" w:rsidRDefault="00BE55BB" w:rsidP="00BE55BB">
      <w:pPr>
        <w:pStyle w:val="Nagwek2"/>
        <w:rPr>
          <w:b/>
          <w:sz w:val="20"/>
        </w:rPr>
      </w:pPr>
      <w:r w:rsidRPr="000B1FB9">
        <w:rPr>
          <w:b/>
          <w:sz w:val="20"/>
        </w:rPr>
        <w:t>7.1. Ogólne zasady obmiaru robót</w:t>
      </w:r>
    </w:p>
    <w:p w:rsidR="00BE55BB" w:rsidRDefault="00BE55BB" w:rsidP="00BE55BB">
      <w:r>
        <w:tab/>
        <w:t xml:space="preserve">Ogólne zasady obmiaru  robót podano w SST D-M-00.00.00 „Wymagania ogólne” </w:t>
      </w:r>
      <w:proofErr w:type="spellStart"/>
      <w:r>
        <w:t>pkt</w:t>
      </w:r>
      <w:proofErr w:type="spellEnd"/>
      <w:r>
        <w:t xml:space="preserve"> 7.</w:t>
      </w:r>
    </w:p>
    <w:p w:rsidR="00BE55BB" w:rsidRPr="000B1FB9" w:rsidRDefault="00BE55BB" w:rsidP="00BE55BB">
      <w:pPr>
        <w:pStyle w:val="Nagwek2"/>
        <w:rPr>
          <w:b/>
          <w:sz w:val="20"/>
        </w:rPr>
      </w:pPr>
      <w:r w:rsidRPr="000B1FB9">
        <w:rPr>
          <w:b/>
          <w:sz w:val="20"/>
        </w:rPr>
        <w:t>7.2. Jednostka obmiarowa</w:t>
      </w:r>
    </w:p>
    <w:p w:rsidR="00BE55BB" w:rsidRDefault="00BE55BB" w:rsidP="00BE55BB">
      <w:r>
        <w:tab/>
        <w:t>Jednostką obmiarową oczyszczenia poszczególnych urządzeń odwadniających jest dla oczyszczenia:</w:t>
      </w:r>
    </w:p>
    <w:p w:rsidR="00BE55BB" w:rsidRDefault="00BE55BB" w:rsidP="00BE55BB">
      <w:pPr>
        <w:numPr>
          <w:ilvl w:val="0"/>
          <w:numId w:val="6"/>
        </w:numPr>
      </w:pPr>
      <w:r>
        <w:t xml:space="preserve">ścieków </w:t>
      </w:r>
      <w:proofErr w:type="spellStart"/>
      <w:r>
        <w:t>przykrawężnikowych</w:t>
      </w:r>
      <w:proofErr w:type="spellEnd"/>
      <w:r>
        <w:t xml:space="preserve"> - m (metr),</w:t>
      </w:r>
    </w:p>
    <w:p w:rsidR="00BE55BB" w:rsidRDefault="00BE55BB" w:rsidP="00BE55BB">
      <w:pPr>
        <w:numPr>
          <w:ilvl w:val="0"/>
          <w:numId w:val="6"/>
        </w:numPr>
      </w:pPr>
      <w:r>
        <w:t>kratek wpustowych, studzienek rewizyjnych i ściekowych - szt. (sztuka) oczyszczonej kratki i studzienki,</w:t>
      </w:r>
    </w:p>
    <w:p w:rsidR="00BE55BB" w:rsidRDefault="00BE55BB" w:rsidP="00BE55BB">
      <w:pPr>
        <w:numPr>
          <w:ilvl w:val="0"/>
          <w:numId w:val="6"/>
        </w:numPr>
      </w:pPr>
      <w:r>
        <w:t xml:space="preserve">kolektorów kanalizacyjnych i </w:t>
      </w:r>
      <w:proofErr w:type="spellStart"/>
      <w:r>
        <w:t>przykanalików</w:t>
      </w:r>
      <w:proofErr w:type="spellEnd"/>
      <w:r>
        <w:t xml:space="preserve"> - m (metr),</w:t>
      </w:r>
    </w:p>
    <w:p w:rsidR="00BE55BB" w:rsidRDefault="00BE55BB" w:rsidP="00BE55BB">
      <w:pPr>
        <w:numPr>
          <w:ilvl w:val="0"/>
          <w:numId w:val="6"/>
        </w:numPr>
      </w:pPr>
      <w:r>
        <w:t>przepustów - m (metr),</w:t>
      </w:r>
    </w:p>
    <w:p w:rsidR="00BE55BB" w:rsidRDefault="00BE55BB" w:rsidP="00BE55BB">
      <w:pPr>
        <w:numPr>
          <w:ilvl w:val="0"/>
          <w:numId w:val="6"/>
        </w:numPr>
      </w:pPr>
      <w:r>
        <w:t>studni chłonnych - szt. (sztuka),</w:t>
      </w:r>
    </w:p>
    <w:p w:rsidR="00BE55BB" w:rsidRDefault="00BE55BB" w:rsidP="00BE55BB">
      <w:pPr>
        <w:numPr>
          <w:ilvl w:val="0"/>
          <w:numId w:val="6"/>
        </w:numPr>
      </w:pPr>
      <w:r>
        <w:t>wylotów sączków - szt. (sztuka),</w:t>
      </w:r>
    </w:p>
    <w:p w:rsidR="00BE55BB" w:rsidRDefault="00BE55BB" w:rsidP="00BE55BB">
      <w:pPr>
        <w:numPr>
          <w:ilvl w:val="0"/>
          <w:numId w:val="6"/>
        </w:numPr>
      </w:pPr>
      <w:r>
        <w:t>zbiornika odparowującego - m</w:t>
      </w:r>
      <w:r>
        <w:rPr>
          <w:vertAlign w:val="superscript"/>
        </w:rPr>
        <w:t>2</w:t>
      </w:r>
      <w:r>
        <w:t xml:space="preserve"> (metr kwadratowy).</w:t>
      </w:r>
    </w:p>
    <w:p w:rsidR="00BE55BB" w:rsidRPr="000B1FB9" w:rsidRDefault="00BE55BB" w:rsidP="00BE55BB">
      <w:pPr>
        <w:pStyle w:val="Nagwek1"/>
        <w:rPr>
          <w:b/>
          <w:sz w:val="20"/>
        </w:rPr>
      </w:pPr>
      <w:bookmarkStart w:id="22" w:name="_Toc485450217"/>
      <w:bookmarkStart w:id="23" w:name="_Toc490288495"/>
      <w:bookmarkStart w:id="24" w:name="_Toc490449789"/>
      <w:bookmarkStart w:id="25" w:name="_Toc490461084"/>
      <w:r w:rsidRPr="000B1FB9">
        <w:rPr>
          <w:b/>
          <w:sz w:val="20"/>
        </w:rPr>
        <w:t>8. odbiór robót</w:t>
      </w:r>
      <w:bookmarkEnd w:id="22"/>
      <w:bookmarkEnd w:id="23"/>
      <w:bookmarkEnd w:id="24"/>
      <w:bookmarkEnd w:id="25"/>
    </w:p>
    <w:p w:rsidR="00BE55BB" w:rsidRDefault="00BE55BB" w:rsidP="00BE55BB">
      <w:r>
        <w:tab/>
        <w:t xml:space="preserve">Ogólne zasady odbioru  robót podano w SST D-M-00.00.00 „Wymagania ogólne” </w:t>
      </w:r>
      <w:proofErr w:type="spellStart"/>
      <w:r>
        <w:t>pkt</w:t>
      </w:r>
      <w:proofErr w:type="spellEnd"/>
      <w:r>
        <w:t xml:space="preserve"> 8.</w:t>
      </w:r>
    </w:p>
    <w:p w:rsidR="00BE55BB" w:rsidRDefault="00BE55BB" w:rsidP="00BE55BB">
      <w:r>
        <w:tab/>
        <w:t>Roboty uznaje się za wykonane zgodnie z dokumentacją projektową, SST  i wymaganiami Inżyniera, jeśli wszystkie pomiary i badania z zachowaniem tolerancji według punktu 6 dały wyniki pozytywne.</w:t>
      </w:r>
    </w:p>
    <w:p w:rsidR="00BE55BB" w:rsidRPr="000B1FB9" w:rsidRDefault="00BE55BB" w:rsidP="00BE55BB">
      <w:pPr>
        <w:pStyle w:val="Nagwek1"/>
        <w:rPr>
          <w:b/>
          <w:sz w:val="20"/>
        </w:rPr>
      </w:pPr>
      <w:bookmarkStart w:id="26" w:name="_Toc485450218"/>
      <w:bookmarkStart w:id="27" w:name="_Toc490288496"/>
      <w:bookmarkStart w:id="28" w:name="_Toc490449790"/>
      <w:bookmarkStart w:id="29" w:name="_Toc490461085"/>
      <w:r w:rsidRPr="000B1FB9">
        <w:rPr>
          <w:b/>
          <w:sz w:val="20"/>
        </w:rPr>
        <w:t>9. podstawa płatności</w:t>
      </w:r>
      <w:bookmarkEnd w:id="26"/>
      <w:bookmarkEnd w:id="27"/>
      <w:bookmarkEnd w:id="28"/>
      <w:bookmarkEnd w:id="29"/>
    </w:p>
    <w:p w:rsidR="00BE55BB" w:rsidRPr="000B1FB9" w:rsidRDefault="00BE55BB" w:rsidP="00BE55BB">
      <w:pPr>
        <w:pStyle w:val="Nagwek2"/>
        <w:rPr>
          <w:b/>
          <w:sz w:val="20"/>
        </w:rPr>
      </w:pPr>
      <w:r w:rsidRPr="000B1FB9">
        <w:rPr>
          <w:b/>
          <w:sz w:val="20"/>
        </w:rPr>
        <w:t>9.1. Ogólne ustalenia dotyczące podstawy płatności</w:t>
      </w:r>
    </w:p>
    <w:p w:rsidR="00BE55BB" w:rsidRDefault="00BE55BB" w:rsidP="00BE55BB">
      <w:r>
        <w:tab/>
        <w:t xml:space="preserve">Ogólne ustalenia dotyczące podstawy płatności podano w SST D-M-00.00.00 „Wymagania ogólne” </w:t>
      </w:r>
      <w:proofErr w:type="spellStart"/>
      <w:r>
        <w:t>pkt</w:t>
      </w:r>
      <w:proofErr w:type="spellEnd"/>
      <w:r>
        <w:t xml:space="preserve"> 9.</w:t>
      </w:r>
    </w:p>
    <w:p w:rsidR="00BE55BB" w:rsidRPr="000B1FB9" w:rsidRDefault="00BE55BB" w:rsidP="00BE55BB">
      <w:pPr>
        <w:pStyle w:val="Nagwek2"/>
        <w:rPr>
          <w:b/>
          <w:sz w:val="20"/>
        </w:rPr>
      </w:pPr>
      <w:r w:rsidRPr="000B1FB9">
        <w:rPr>
          <w:b/>
          <w:sz w:val="20"/>
        </w:rPr>
        <w:t>9.2. Cena jednostki obmiarowej</w:t>
      </w:r>
    </w:p>
    <w:p w:rsidR="00BE55BB" w:rsidRDefault="00BE55BB" w:rsidP="00BE55BB">
      <w:r>
        <w:tab/>
        <w:t>Cena jednostki obmiarowej (1 m, 1 szt.) obejmuje:</w:t>
      </w:r>
    </w:p>
    <w:p w:rsidR="00BE55BB" w:rsidRDefault="00BE55BB" w:rsidP="00BE55BB">
      <w:pPr>
        <w:numPr>
          <w:ilvl w:val="0"/>
          <w:numId w:val="3"/>
        </w:numPr>
      </w:pPr>
      <w:r>
        <w:t>prace pomiarowe i roboty przygotowawcze,</w:t>
      </w:r>
    </w:p>
    <w:p w:rsidR="00BE55BB" w:rsidRDefault="00BE55BB" w:rsidP="00BE55BB">
      <w:pPr>
        <w:numPr>
          <w:ilvl w:val="0"/>
          <w:numId w:val="3"/>
        </w:numPr>
      </w:pPr>
      <w:r>
        <w:t>oznakowanie robót,</w:t>
      </w:r>
    </w:p>
    <w:p w:rsidR="00BE55BB" w:rsidRDefault="00BE55BB" w:rsidP="00BE55BB">
      <w:pPr>
        <w:numPr>
          <w:ilvl w:val="0"/>
          <w:numId w:val="3"/>
        </w:numPr>
      </w:pPr>
      <w:r>
        <w:lastRenderedPageBreak/>
        <w:t>dostawę i pracę sprzętu do robót,</w:t>
      </w:r>
    </w:p>
    <w:p w:rsidR="00BE55BB" w:rsidRDefault="00BE55BB" w:rsidP="00BE55BB">
      <w:pPr>
        <w:numPr>
          <w:ilvl w:val="0"/>
          <w:numId w:val="3"/>
        </w:numPr>
      </w:pPr>
      <w:r>
        <w:t>oczyszczenie odpowiedniego urządzenia odwadniającego,</w:t>
      </w:r>
    </w:p>
    <w:p w:rsidR="00BE55BB" w:rsidRDefault="00BE55BB" w:rsidP="00BE55BB">
      <w:pPr>
        <w:numPr>
          <w:ilvl w:val="0"/>
          <w:numId w:val="3"/>
        </w:numPr>
      </w:pPr>
      <w:r>
        <w:t>zebranie i wywóz zanieczyszczeń,</w:t>
      </w:r>
    </w:p>
    <w:p w:rsidR="00BE55BB" w:rsidRDefault="00BE55BB" w:rsidP="00BE55BB">
      <w:pPr>
        <w:numPr>
          <w:ilvl w:val="0"/>
          <w:numId w:val="3"/>
        </w:numPr>
      </w:pPr>
      <w:r>
        <w:t>odtransportowanie sprzętu z placu budowy,</w:t>
      </w:r>
    </w:p>
    <w:p w:rsidR="000B1FB9" w:rsidRPr="000B1FB9" w:rsidRDefault="00BE55BB" w:rsidP="000B1FB9">
      <w:pPr>
        <w:pStyle w:val="Nagwek1"/>
        <w:rPr>
          <w:b/>
          <w:sz w:val="20"/>
        </w:rPr>
      </w:pPr>
      <w:r>
        <w:t>kontrolę i pomiary.</w:t>
      </w:r>
      <w:bookmarkStart w:id="30" w:name="_Toc490461086"/>
      <w:r w:rsidR="000B1FB9" w:rsidRPr="000B1FB9">
        <w:rPr>
          <w:b/>
          <w:sz w:val="20"/>
        </w:rPr>
        <w:t xml:space="preserve"> 10. przepisy związane</w:t>
      </w:r>
      <w:bookmarkEnd w:id="30"/>
    </w:p>
    <w:p w:rsidR="00BE55BB" w:rsidRDefault="00BE55BB" w:rsidP="00BE55BB">
      <w:pPr>
        <w:numPr>
          <w:ilvl w:val="0"/>
          <w:numId w:val="3"/>
        </w:numPr>
      </w:pPr>
    </w:p>
    <w:p w:rsidR="00BE55BB" w:rsidRDefault="00BE55BB" w:rsidP="00BE55BB">
      <w:r>
        <w:tab/>
        <w:t>Nie występują.</w:t>
      </w:r>
    </w:p>
    <w:p w:rsidR="00BE55BB" w:rsidRDefault="00BE55BB" w:rsidP="00BE55BB"/>
    <w:p w:rsidR="008339AA" w:rsidRDefault="00BE55BB" w:rsidP="00BE55BB">
      <w:r>
        <w:br w:type="page"/>
      </w:r>
    </w:p>
    <w:sectPr w:rsidR="008339AA" w:rsidSect="008339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54ECD8E"/>
    <w:lvl w:ilvl="0">
      <w:numFmt w:val="bullet"/>
      <w:lvlText w:val="*"/>
      <w:lvlJc w:val="left"/>
    </w:lvl>
  </w:abstractNum>
  <w:abstractNum w:abstractNumId="1">
    <w:nsid w:val="048A3FDE"/>
    <w:multiLevelType w:val="singleLevel"/>
    <w:tmpl w:val="D91C899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">
    <w:nsid w:val="333113B6"/>
    <w:multiLevelType w:val="singleLevel"/>
    <w:tmpl w:val="E0B41CB8"/>
    <w:lvl w:ilvl="0">
      <w:start w:val="2"/>
      <w:numFmt w:val="decimal"/>
      <w:lvlText w:val="1.4.%1. "/>
      <w:legacy w:legacy="1" w:legacySpace="0" w:legacyIndent="283"/>
      <w:lvlJc w:val="left"/>
      <w:pPr>
        <w:ind w:left="283" w:hanging="283"/>
      </w:pPr>
      <w:rPr>
        <w:b/>
        <w:i w:val="0"/>
        <w:sz w:val="20"/>
      </w:rPr>
    </w:lvl>
  </w:abstractNum>
  <w:abstractNum w:abstractNumId="3">
    <w:nsid w:val="53E9504B"/>
    <w:multiLevelType w:val="singleLevel"/>
    <w:tmpl w:val="D91C899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4">
    <w:nsid w:val="5A900AB6"/>
    <w:multiLevelType w:val="singleLevel"/>
    <w:tmpl w:val="D91C899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5">
    <w:nsid w:val="657D491F"/>
    <w:multiLevelType w:val="singleLevel"/>
    <w:tmpl w:val="D91C899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num w:numId="1">
    <w:abstractNumId w:val="4"/>
  </w:num>
  <w:num w:numId="2">
    <w:abstractNumId w:val="2"/>
  </w:num>
  <w:num w:numId="3">
    <w:abstractNumId w:val="0"/>
    <w:lvlOverride w:ilvl="0">
      <w:lvl w:ilvl="0">
        <w:start w:val="1"/>
        <w:numFmt w:val="bullet"/>
        <w:lvlText w:val="-"/>
        <w:legacy w:legacy="1" w:legacySpace="0" w:legacyIndent="283"/>
        <w:lvlJc w:val="left"/>
        <w:pPr>
          <w:ind w:left="283" w:hanging="283"/>
        </w:pPr>
        <w:rPr>
          <w:rFonts w:ascii="Bookman Old Style" w:hAnsi="Bookman Old Style" w:hint="default"/>
          <w:sz w:val="24"/>
        </w:rPr>
      </w:lvl>
    </w:lvlOverride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E55BB"/>
    <w:rsid w:val="000B1FB9"/>
    <w:rsid w:val="001C2EAB"/>
    <w:rsid w:val="001C534A"/>
    <w:rsid w:val="00440532"/>
    <w:rsid w:val="008339AA"/>
    <w:rsid w:val="00BE55BB"/>
    <w:rsid w:val="00C965AC"/>
    <w:rsid w:val="00CF4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tekst"/>
    <w:qFormat/>
    <w:rsid w:val="00BE55BB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Nagwek1">
    <w:name w:val="heading 1"/>
    <w:basedOn w:val="Normalny"/>
    <w:next w:val="Normalny"/>
    <w:link w:val="Nagwek1Znak"/>
    <w:qFormat/>
    <w:rsid w:val="00CF429F"/>
    <w:pPr>
      <w:keepNext/>
      <w:outlineLvl w:val="0"/>
    </w:pPr>
    <w:rPr>
      <w:sz w:val="44"/>
    </w:rPr>
  </w:style>
  <w:style w:type="paragraph" w:styleId="Nagwek2">
    <w:name w:val="heading 2"/>
    <w:basedOn w:val="Normalny"/>
    <w:next w:val="Normalny"/>
    <w:link w:val="Nagwek2Znak"/>
    <w:qFormat/>
    <w:rsid w:val="00CF429F"/>
    <w:pPr>
      <w:keepNext/>
      <w:outlineLvl w:val="1"/>
    </w:pPr>
    <w:rPr>
      <w:sz w:val="52"/>
    </w:rPr>
  </w:style>
  <w:style w:type="paragraph" w:styleId="Nagwek3">
    <w:name w:val="heading 3"/>
    <w:basedOn w:val="Normalny"/>
    <w:next w:val="Normalny"/>
    <w:link w:val="Nagwek3Znak"/>
    <w:qFormat/>
    <w:rsid w:val="00CF429F"/>
    <w:pPr>
      <w:keepNext/>
      <w:outlineLvl w:val="2"/>
    </w:pPr>
    <w:rPr>
      <w:sz w:val="40"/>
    </w:rPr>
  </w:style>
  <w:style w:type="paragraph" w:styleId="Nagwek4">
    <w:name w:val="heading 4"/>
    <w:basedOn w:val="Normalny"/>
    <w:next w:val="Normalny"/>
    <w:link w:val="Nagwek4Znak"/>
    <w:qFormat/>
    <w:rsid w:val="00CF429F"/>
    <w:pPr>
      <w:keepNext/>
      <w:jc w:val="center"/>
      <w:outlineLvl w:val="3"/>
    </w:pPr>
    <w:rPr>
      <w:sz w:val="40"/>
    </w:rPr>
  </w:style>
  <w:style w:type="paragraph" w:styleId="Nagwek5">
    <w:name w:val="heading 5"/>
    <w:basedOn w:val="Normalny"/>
    <w:next w:val="Normalny"/>
    <w:link w:val="Nagwek5Znak"/>
    <w:qFormat/>
    <w:rsid w:val="00CF429F"/>
    <w:pPr>
      <w:keepNext/>
      <w:outlineLvl w:val="4"/>
    </w:pPr>
    <w:rPr>
      <w:sz w:val="28"/>
    </w:rPr>
  </w:style>
  <w:style w:type="paragraph" w:styleId="Nagwek6">
    <w:name w:val="heading 6"/>
    <w:basedOn w:val="Normalny"/>
    <w:next w:val="Normalny"/>
    <w:link w:val="Nagwek6Znak"/>
    <w:qFormat/>
    <w:rsid w:val="00CF429F"/>
    <w:pPr>
      <w:keepNext/>
      <w:jc w:val="center"/>
      <w:outlineLvl w:val="5"/>
    </w:pPr>
    <w:rPr>
      <w:sz w:val="28"/>
    </w:rPr>
  </w:style>
  <w:style w:type="paragraph" w:styleId="Nagwek7">
    <w:name w:val="heading 7"/>
    <w:basedOn w:val="Normalny"/>
    <w:next w:val="Normalny"/>
    <w:link w:val="Nagwek7Znak"/>
    <w:qFormat/>
    <w:rsid w:val="00CF429F"/>
    <w:pPr>
      <w:keepNext/>
      <w:outlineLvl w:val="6"/>
    </w:pPr>
    <w:rPr>
      <w:b/>
      <w:sz w:val="28"/>
    </w:rPr>
  </w:style>
  <w:style w:type="paragraph" w:styleId="Nagwek8">
    <w:name w:val="heading 8"/>
    <w:basedOn w:val="Normalny"/>
    <w:next w:val="Normalny"/>
    <w:link w:val="Nagwek8Znak"/>
    <w:qFormat/>
    <w:rsid w:val="00CF429F"/>
    <w:pPr>
      <w:keepNext/>
      <w:outlineLvl w:val="7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F429F"/>
    <w:rPr>
      <w:sz w:val="44"/>
    </w:rPr>
  </w:style>
  <w:style w:type="character" w:customStyle="1" w:styleId="Nagwek2Znak">
    <w:name w:val="Nagłówek 2 Znak"/>
    <w:basedOn w:val="Domylnaczcionkaakapitu"/>
    <w:link w:val="Nagwek2"/>
    <w:rsid w:val="00CF429F"/>
    <w:rPr>
      <w:sz w:val="52"/>
    </w:rPr>
  </w:style>
  <w:style w:type="character" w:customStyle="1" w:styleId="Nagwek3Znak">
    <w:name w:val="Nagłówek 3 Znak"/>
    <w:basedOn w:val="Domylnaczcionkaakapitu"/>
    <w:link w:val="Nagwek3"/>
    <w:rsid w:val="00CF429F"/>
    <w:rPr>
      <w:sz w:val="40"/>
    </w:rPr>
  </w:style>
  <w:style w:type="character" w:customStyle="1" w:styleId="Nagwek4Znak">
    <w:name w:val="Nagłówek 4 Znak"/>
    <w:basedOn w:val="Domylnaczcionkaakapitu"/>
    <w:link w:val="Nagwek4"/>
    <w:rsid w:val="00CF429F"/>
    <w:rPr>
      <w:sz w:val="40"/>
    </w:rPr>
  </w:style>
  <w:style w:type="character" w:customStyle="1" w:styleId="Nagwek5Znak">
    <w:name w:val="Nagłówek 5 Znak"/>
    <w:basedOn w:val="Domylnaczcionkaakapitu"/>
    <w:link w:val="Nagwek5"/>
    <w:rsid w:val="00CF429F"/>
    <w:rPr>
      <w:sz w:val="28"/>
    </w:rPr>
  </w:style>
  <w:style w:type="character" w:customStyle="1" w:styleId="Nagwek6Znak">
    <w:name w:val="Nagłówek 6 Znak"/>
    <w:basedOn w:val="Domylnaczcionkaakapitu"/>
    <w:link w:val="Nagwek6"/>
    <w:rsid w:val="00CF429F"/>
    <w:rPr>
      <w:sz w:val="28"/>
    </w:rPr>
  </w:style>
  <w:style w:type="character" w:customStyle="1" w:styleId="Nagwek7Znak">
    <w:name w:val="Nagłówek 7 Znak"/>
    <w:basedOn w:val="Domylnaczcionkaakapitu"/>
    <w:link w:val="Nagwek7"/>
    <w:rsid w:val="00CF429F"/>
    <w:rPr>
      <w:b/>
      <w:sz w:val="28"/>
    </w:rPr>
  </w:style>
  <w:style w:type="character" w:customStyle="1" w:styleId="Nagwek8Znak">
    <w:name w:val="Nagłówek 8 Znak"/>
    <w:basedOn w:val="Domylnaczcionkaakapitu"/>
    <w:link w:val="Nagwek8"/>
    <w:rsid w:val="00CF429F"/>
    <w:rPr>
      <w:sz w:val="24"/>
    </w:rPr>
  </w:style>
  <w:style w:type="paragraph" w:styleId="Stopka">
    <w:name w:val="footer"/>
    <w:basedOn w:val="Normalny"/>
    <w:link w:val="StopkaZnak"/>
    <w:uiPriority w:val="99"/>
    <w:rsid w:val="00BE55B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55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1539</Words>
  <Characters>9235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Podlaski Zarząd Dróg Wojewódzkich w Białymstoku</Company>
  <LinksUpToDate>false</LinksUpToDate>
  <CharactersWithSpaces>10753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RDW Sokółka</dc:creator>
  <cp:keywords/>
  <dc:description/>
  <cp:lastModifiedBy>RDW Sokółka</cp:lastModifiedBy>
  <cp:revision>3</cp:revision>
  <dcterms:created xsi:type="dcterms:W3CDTF">2014-10-22T05:42:00Z</dcterms:created>
  <dcterms:modified xsi:type="dcterms:W3CDTF">2014-10-22T08:19:00Z</dcterms:modified>
</cp:coreProperties>
</file>