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49" w:rsidRDefault="00791B4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791B49" w:rsidRDefault="00791B49" w:rsidP="003B5FAF">
      <w:pPr>
        <w:pStyle w:val="Tytu"/>
        <w:jc w:val="left"/>
        <w:rPr>
          <w:sz w:val="24"/>
          <w:szCs w:val="24"/>
        </w:rPr>
      </w:pP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</w:p>
    <w:p w:rsidR="00791B49" w:rsidRDefault="00791B49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1B49" w:rsidRDefault="00791B49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791B49" w:rsidRDefault="00791B49" w:rsidP="00426A1A">
      <w:pPr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Z-</w:t>
      </w:r>
      <w:proofErr w:type="spellStart"/>
      <w:r>
        <w:rPr>
          <w:b/>
          <w:sz w:val="24"/>
          <w:szCs w:val="24"/>
        </w:rPr>
        <w:t>cy</w:t>
      </w:r>
      <w:proofErr w:type="spellEnd"/>
      <w:r>
        <w:rPr>
          <w:b/>
          <w:sz w:val="24"/>
          <w:szCs w:val="24"/>
        </w:rPr>
        <w:t xml:space="preserve"> Dyrektora d/s Ekonom. – Finansowych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791B49" w:rsidRDefault="00791B49" w:rsidP="00426A1A">
      <w:pPr>
        <w:pStyle w:val="Tekstpodstawowy21"/>
        <w:rPr>
          <w:szCs w:val="24"/>
        </w:rPr>
      </w:pPr>
    </w:p>
    <w:p w:rsidR="00791B49" w:rsidRPr="00D23E26" w:rsidRDefault="00791B49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791B49" w:rsidRDefault="00791B49" w:rsidP="00162CCA">
      <w:pPr>
        <w:pStyle w:val="Tytu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remont nawierzchni bitumicznej w </w:t>
      </w:r>
      <w:r w:rsidRPr="00000ED0">
        <w:rPr>
          <w:sz w:val="24"/>
          <w:szCs w:val="24"/>
        </w:rPr>
        <w:t>ciągu drogi wojewódzkiej Nr 6</w:t>
      </w:r>
      <w:r>
        <w:rPr>
          <w:sz w:val="24"/>
          <w:szCs w:val="24"/>
        </w:rPr>
        <w:t>89 Bielsk Podlaski-Hajnówka-Białowieża-granica państwa w m. Hołody, w km 6+010-7+310</w:t>
      </w:r>
    </w:p>
    <w:p w:rsidR="00791B49" w:rsidRPr="00162CCA" w:rsidRDefault="00791B49" w:rsidP="00162CCA">
      <w:pPr>
        <w:pStyle w:val="Tytu"/>
        <w:ind w:left="284"/>
        <w:rPr>
          <w:sz w:val="16"/>
          <w:szCs w:val="16"/>
        </w:rPr>
      </w:pP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791B49" w:rsidRPr="00F249BA" w:rsidRDefault="00791B49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>
        <w:rPr>
          <w:b/>
          <w:sz w:val="24"/>
          <w:szCs w:val="24"/>
        </w:rPr>
        <w:t>15.04.2014 r.</w:t>
      </w:r>
      <w:r w:rsidRPr="00E814B1">
        <w:rPr>
          <w:sz w:val="24"/>
          <w:szCs w:val="24"/>
        </w:rPr>
        <w:t>.</w:t>
      </w:r>
    </w:p>
    <w:p w:rsidR="00791B49" w:rsidRDefault="00791B49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>w ciągu 28 dni od dnia 15.04.2014 r.</w:t>
      </w:r>
    </w:p>
    <w:p w:rsidR="00791B49" w:rsidRDefault="00791B49" w:rsidP="00426A1A">
      <w:pPr>
        <w:ind w:left="1"/>
        <w:jc w:val="center"/>
        <w:rPr>
          <w:b/>
          <w:sz w:val="24"/>
          <w:szCs w:val="24"/>
        </w:rPr>
      </w:pPr>
    </w:p>
    <w:p w:rsidR="00791B49" w:rsidRPr="00077B98" w:rsidRDefault="00791B49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791B49" w:rsidRPr="00077B98" w:rsidRDefault="00791B49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791B49" w:rsidRPr="00077B98" w:rsidRDefault="00791B49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791B49" w:rsidRPr="00077B98" w:rsidRDefault="00791B49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791B49" w:rsidRPr="00077B98" w:rsidRDefault="00791B49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791B49" w:rsidRPr="00077B98" w:rsidRDefault="00791B49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791B49" w:rsidRPr="002C3832" w:rsidRDefault="00791B49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791B49" w:rsidRPr="00E814B1" w:rsidRDefault="00791B49" w:rsidP="00426A1A">
      <w:pPr>
        <w:jc w:val="center"/>
        <w:rPr>
          <w:b/>
          <w:sz w:val="16"/>
          <w:szCs w:val="16"/>
        </w:rPr>
      </w:pPr>
    </w:p>
    <w:p w:rsidR="00791B49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791B49" w:rsidRPr="002C3832" w:rsidRDefault="00791B49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791B49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791B49" w:rsidRPr="002A22C4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791B49" w:rsidRPr="002C3832" w:rsidRDefault="00791B49" w:rsidP="00426A1A">
      <w:pPr>
        <w:rPr>
          <w:b/>
          <w:color w:val="FF6600"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791B49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791B49" w:rsidRPr="00304C13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</w:t>
      </w:r>
      <w:r w:rsidRPr="002C3832">
        <w:rPr>
          <w:sz w:val="24"/>
          <w:szCs w:val="24"/>
        </w:rPr>
        <w:lastRenderedPageBreak/>
        <w:t xml:space="preserve">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przypadkach niewykonania lub nienależytego wykonania zobowiązani</w:t>
      </w:r>
      <w:r>
        <w:rPr>
          <w:sz w:val="24"/>
          <w:szCs w:val="24"/>
        </w:rPr>
        <w:t>a przez Wykonawcę w wysokości 0,5</w:t>
      </w:r>
      <w:r w:rsidRPr="002C3832">
        <w:rPr>
          <w:sz w:val="24"/>
          <w:szCs w:val="24"/>
        </w:rPr>
        <w:t xml:space="preserve">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791B49" w:rsidRPr="002C3832" w:rsidRDefault="00791B49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791B49" w:rsidRPr="002C3832" w:rsidRDefault="00791B49" w:rsidP="00426A1A">
      <w:pPr>
        <w:jc w:val="both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791B49" w:rsidRPr="00306CD5" w:rsidRDefault="00791B49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791B49" w:rsidRPr="004D00CD" w:rsidRDefault="00791B49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może dochodzić roszczeń z tytułu gwarancji także po okresie określonym w ust. 1, jeżeli zgłosił wadę przed upływem tego okresu na podstawie art. 471 </w:t>
      </w:r>
      <w:proofErr w:type="spellStart"/>
      <w:r w:rsidRPr="002C3832">
        <w:rPr>
          <w:sz w:val="24"/>
          <w:szCs w:val="24"/>
        </w:rPr>
        <w:t>kc</w:t>
      </w:r>
      <w:proofErr w:type="spellEnd"/>
      <w:r w:rsidRPr="002C3832">
        <w:rPr>
          <w:sz w:val="24"/>
          <w:szCs w:val="24"/>
        </w:rPr>
        <w:t>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791B49" w:rsidRPr="00C53DB8" w:rsidRDefault="00791B49" w:rsidP="00426A1A">
      <w:pPr>
        <w:jc w:val="center"/>
        <w:rPr>
          <w:b/>
          <w:sz w:val="16"/>
          <w:szCs w:val="16"/>
        </w:rPr>
      </w:pPr>
    </w:p>
    <w:p w:rsidR="00791B49" w:rsidRPr="00344CAC" w:rsidRDefault="00791B49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791B49" w:rsidRPr="00344CAC" w:rsidRDefault="00791B49" w:rsidP="00426A1A">
      <w:pPr>
        <w:jc w:val="center"/>
        <w:rPr>
          <w:sz w:val="24"/>
          <w:szCs w:val="24"/>
        </w:rPr>
      </w:pPr>
    </w:p>
    <w:p w:rsidR="00791B49" w:rsidRPr="00344CAC" w:rsidRDefault="00791B49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791B49" w:rsidRPr="0018646C" w:rsidRDefault="00791B49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791B49" w:rsidRPr="0018646C" w:rsidRDefault="00791B49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lastRenderedPageBreak/>
        <w:t>Zamawiającemu przysługuje prawo wniesienia w terminie 7 dni od dnia przedłożenia projektu umowy, pisemnych zastrzeżeń do projektu umowy o podwykonawstwo, gdy umowa: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791B49" w:rsidRPr="0018646C" w:rsidRDefault="00791B49" w:rsidP="001B1529">
      <w:pPr>
        <w:widowControl w:val="0"/>
        <w:ind w:left="720" w:hanging="11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791B49" w:rsidRPr="0018646C" w:rsidRDefault="00791B49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</w:tabs>
        <w:ind w:left="426" w:firstLine="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 zapłaty wynagrodzenia podwykonawcy lub dalszemu podwykonawcy z tym zastrzeżeniem, ze termin</w:t>
      </w:r>
      <w:r>
        <w:rPr>
          <w:color w:val="000000"/>
          <w:sz w:val="24"/>
          <w:szCs w:val="24"/>
        </w:rPr>
        <w:t xml:space="preserve"> ten nie może być dłuższy niż 14</w:t>
      </w:r>
      <w:r w:rsidRPr="0018646C">
        <w:rPr>
          <w:color w:val="000000"/>
          <w:sz w:val="24"/>
          <w:szCs w:val="24"/>
        </w:rPr>
        <w:t xml:space="preserve">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podwykonawcę zamówienia od obowiązku zapłaty, Zamawiający dokona bezpośredniej zapłaty wymagalnego wynagrodzenia przysługującego podwykonawcy lub dalszemu </w:t>
      </w:r>
      <w:r w:rsidRPr="0018646C">
        <w:rPr>
          <w:color w:val="000000"/>
          <w:sz w:val="24"/>
          <w:szCs w:val="24"/>
        </w:rPr>
        <w:lastRenderedPageBreak/>
        <w:t>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791B49" w:rsidRPr="00344CAC" w:rsidRDefault="00791B49" w:rsidP="00426A1A">
      <w:pPr>
        <w:jc w:val="center"/>
        <w:rPr>
          <w:b/>
          <w:sz w:val="16"/>
          <w:szCs w:val="16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791B49" w:rsidRPr="00C226E0" w:rsidRDefault="00791B49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</w:t>
      </w:r>
      <w:r w:rsidR="00AD21C9">
        <w:rPr>
          <w:b/>
          <w:bCs/>
          <w:sz w:val="24"/>
          <w:szCs w:val="24"/>
        </w:rPr>
        <w:t>..................................................................</w:t>
      </w:r>
      <w:r>
        <w:rPr>
          <w:b/>
          <w:bCs/>
          <w:sz w:val="24"/>
          <w:szCs w:val="24"/>
        </w:rPr>
        <w:t>..............................</w:t>
      </w:r>
      <w:r w:rsidRPr="00C226E0">
        <w:rPr>
          <w:bCs/>
          <w:sz w:val="24"/>
          <w:szCs w:val="24"/>
        </w:rPr>
        <w:t>.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791B49" w:rsidRPr="00E31963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D21C9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</w:t>
      </w:r>
      <w:r w:rsidR="00AD21C9">
        <w:rPr>
          <w:b/>
          <w:sz w:val="24"/>
          <w:szCs w:val="24"/>
        </w:rPr>
        <w:t>....................................................................</w:t>
      </w:r>
      <w:bookmarkStart w:id="0" w:name="_GoBack"/>
      <w:bookmarkEnd w:id="0"/>
      <w:r>
        <w:rPr>
          <w:b/>
          <w:sz w:val="24"/>
          <w:szCs w:val="24"/>
        </w:rPr>
        <w:t>.........</w:t>
      </w:r>
      <w:r>
        <w:rPr>
          <w:sz w:val="24"/>
          <w:szCs w:val="24"/>
        </w:rPr>
        <w:t>.</w:t>
      </w:r>
    </w:p>
    <w:p w:rsidR="00791B49" w:rsidRPr="009A1E6F" w:rsidRDefault="00791B49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791B49" w:rsidRPr="002C3832" w:rsidRDefault="00791B49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E814B1" w:rsidRDefault="00791B49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791B49" w:rsidRDefault="00791B49" w:rsidP="00444A3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12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791B49" w:rsidRPr="00CB5C53" w:rsidRDefault="00791B49" w:rsidP="00426A1A">
      <w:pPr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791B49" w:rsidRDefault="00791B49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791B49" w:rsidRDefault="00791B49" w:rsidP="00CB5C53">
      <w:pPr>
        <w:ind w:left="180"/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</w:p>
    <w:p w:rsidR="00791B49" w:rsidRPr="002C3832" w:rsidRDefault="00791B49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791B49" w:rsidRPr="002C3832" w:rsidRDefault="00791B49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jeżeli Wykonawca wykonuje roboty niezgodnie z umową lub przepisami prawa.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791B49" w:rsidRPr="002C3832" w:rsidRDefault="00791B49" w:rsidP="00426A1A">
      <w:pPr>
        <w:pStyle w:val="Tekstpodstawowywcity"/>
        <w:ind w:left="426" w:right="-58"/>
        <w:jc w:val="both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791B49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791B49" w:rsidRPr="002C3832" w:rsidRDefault="00791B49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21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791B49" w:rsidRPr="00344CAC" w:rsidRDefault="00791B49" w:rsidP="00426A1A">
      <w:pPr>
        <w:jc w:val="center"/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791B49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791B49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791B49" w:rsidRPr="002C3832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791B49" w:rsidRPr="00077B98" w:rsidRDefault="00791B49" w:rsidP="00426A1A">
      <w:pPr>
        <w:jc w:val="both"/>
      </w:pPr>
    </w:p>
    <w:p w:rsidR="00791B49" w:rsidRDefault="00791B49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791B49" w:rsidRDefault="00791B49"/>
    <w:sectPr w:rsidR="00791B49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B49" w:rsidRDefault="00791B49" w:rsidP="00A3158B">
      <w:r>
        <w:separator/>
      </w:r>
    </w:p>
  </w:endnote>
  <w:endnote w:type="continuationSeparator" w:id="0">
    <w:p w:rsidR="00791B49" w:rsidRDefault="00791B49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21C9">
      <w:rPr>
        <w:rStyle w:val="Numerstrony"/>
        <w:noProof/>
      </w:rPr>
      <w:t>5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B49" w:rsidRDefault="00791B49" w:rsidP="00A3158B">
      <w:r>
        <w:separator/>
      </w:r>
    </w:p>
  </w:footnote>
  <w:footnote w:type="continuationSeparator" w:id="0">
    <w:p w:rsidR="00791B49" w:rsidRDefault="00791B49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91B49" w:rsidRDefault="00791B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27D099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00EB81E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00ED0"/>
    <w:rsid w:val="000315A6"/>
    <w:rsid w:val="000319FD"/>
    <w:rsid w:val="00077B98"/>
    <w:rsid w:val="000F7796"/>
    <w:rsid w:val="00162CCA"/>
    <w:rsid w:val="0018646C"/>
    <w:rsid w:val="001A38A3"/>
    <w:rsid w:val="001B0C8B"/>
    <w:rsid w:val="001B1529"/>
    <w:rsid w:val="001C2583"/>
    <w:rsid w:val="001C62A8"/>
    <w:rsid w:val="00256ED0"/>
    <w:rsid w:val="002A22C4"/>
    <w:rsid w:val="002C3832"/>
    <w:rsid w:val="002C74F5"/>
    <w:rsid w:val="002F3845"/>
    <w:rsid w:val="00304C13"/>
    <w:rsid w:val="00306CD5"/>
    <w:rsid w:val="0031202F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44A3A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6572AA"/>
    <w:rsid w:val="00677A86"/>
    <w:rsid w:val="006C4B08"/>
    <w:rsid w:val="006C770F"/>
    <w:rsid w:val="006E23D3"/>
    <w:rsid w:val="007365C0"/>
    <w:rsid w:val="00791B49"/>
    <w:rsid w:val="007B79F3"/>
    <w:rsid w:val="00882305"/>
    <w:rsid w:val="00896044"/>
    <w:rsid w:val="008E287F"/>
    <w:rsid w:val="008F2A41"/>
    <w:rsid w:val="00915232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AD21C9"/>
    <w:rsid w:val="00B136F4"/>
    <w:rsid w:val="00B612E6"/>
    <w:rsid w:val="00B757DF"/>
    <w:rsid w:val="00C226E0"/>
    <w:rsid w:val="00C53DB8"/>
    <w:rsid w:val="00CA02BA"/>
    <w:rsid w:val="00CB0619"/>
    <w:rsid w:val="00CB5C53"/>
    <w:rsid w:val="00CF1677"/>
    <w:rsid w:val="00D04C91"/>
    <w:rsid w:val="00D10493"/>
    <w:rsid w:val="00D23E26"/>
    <w:rsid w:val="00D6770B"/>
    <w:rsid w:val="00DD7906"/>
    <w:rsid w:val="00DE4F10"/>
    <w:rsid w:val="00DF5273"/>
    <w:rsid w:val="00E31963"/>
    <w:rsid w:val="00E814B1"/>
    <w:rsid w:val="00EA1871"/>
    <w:rsid w:val="00F249BA"/>
    <w:rsid w:val="00FB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  <w:style w:type="character" w:customStyle="1" w:styleId="ZnakZnak">
    <w:name w:val="Znak Znak"/>
    <w:uiPriority w:val="99"/>
    <w:rsid w:val="00162CCA"/>
    <w:rPr>
      <w:b/>
      <w:sz w:val="32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2661</Words>
  <Characters>15972</Characters>
  <Application>Microsoft Office Word</Application>
  <DocSecurity>0</DocSecurity>
  <Lines>133</Lines>
  <Paragraphs>37</Paragraphs>
  <ScaleCrop>false</ScaleCrop>
  <Company>Podlaski Zarząd Dróg Wojewódzkich w Białymstoku</Company>
  <LinksUpToDate>false</LinksUpToDate>
  <CharactersWithSpaces>18596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Hanna Kardasz</cp:lastModifiedBy>
  <cp:revision>7</cp:revision>
  <cp:lastPrinted>2014-02-25T06:08:00Z</cp:lastPrinted>
  <dcterms:created xsi:type="dcterms:W3CDTF">2014-02-26T08:48:00Z</dcterms:created>
  <dcterms:modified xsi:type="dcterms:W3CDTF">2014-03-06T11:11:00Z</dcterms:modified>
</cp:coreProperties>
</file>