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4E6" w:rsidRPr="00EF6006" w:rsidRDefault="006D74E6" w:rsidP="001E5111">
      <w:pPr>
        <w:pStyle w:val="PlainText"/>
        <w:jc w:val="both"/>
        <w:rPr>
          <w:rFonts w:ascii="Times New Roman" w:hAnsi="Times New Roman"/>
          <w:b/>
          <w:sz w:val="22"/>
          <w:szCs w:val="22"/>
          <w:u w:val="single"/>
        </w:rPr>
      </w:pPr>
      <w:r w:rsidRPr="00EF6006">
        <w:rPr>
          <w:rFonts w:ascii="Times New Roman" w:hAnsi="Times New Roman"/>
          <w:b/>
          <w:sz w:val="22"/>
          <w:szCs w:val="22"/>
          <w:u w:val="single"/>
        </w:rPr>
        <w:t>Dotyczy: Przebudowa skrzyżowania ul. Mostowej z ul. Piękną w Łapach</w:t>
      </w:r>
    </w:p>
    <w:p w:rsidR="006D74E6" w:rsidRPr="001E5111" w:rsidRDefault="006D74E6" w:rsidP="001E5111">
      <w:pPr>
        <w:pStyle w:val="PlainText"/>
        <w:jc w:val="both"/>
        <w:rPr>
          <w:rFonts w:ascii="Times New Roman" w:hAnsi="Times New Roman"/>
          <w:sz w:val="22"/>
          <w:szCs w:val="22"/>
        </w:rPr>
      </w:pPr>
    </w:p>
    <w:p w:rsidR="006D74E6" w:rsidRPr="00B65C41" w:rsidRDefault="006D74E6" w:rsidP="001E5111">
      <w:pPr>
        <w:pStyle w:val="PlainText"/>
        <w:jc w:val="both"/>
        <w:rPr>
          <w:rFonts w:ascii="Times New Roman" w:hAnsi="Times New Roman"/>
          <w:b/>
          <w:sz w:val="22"/>
          <w:szCs w:val="22"/>
        </w:rPr>
      </w:pPr>
      <w:r w:rsidRPr="00B65C41">
        <w:rPr>
          <w:rFonts w:ascii="Times New Roman" w:hAnsi="Times New Roman"/>
          <w:b/>
          <w:sz w:val="22"/>
          <w:szCs w:val="22"/>
        </w:rPr>
        <w:t>PYTANIE NR 1</w:t>
      </w:r>
    </w:p>
    <w:p w:rsidR="006D74E6" w:rsidRDefault="006D74E6" w:rsidP="001E5111">
      <w:pPr>
        <w:pStyle w:val="PlainText"/>
        <w:jc w:val="both"/>
        <w:rPr>
          <w:rFonts w:ascii="Times New Roman" w:hAnsi="Times New Roman"/>
          <w:sz w:val="22"/>
          <w:szCs w:val="22"/>
        </w:rPr>
      </w:pPr>
      <w:r w:rsidRPr="001E5111">
        <w:rPr>
          <w:rFonts w:ascii="Times New Roman" w:hAnsi="Times New Roman"/>
          <w:sz w:val="22"/>
          <w:szCs w:val="22"/>
        </w:rPr>
        <w:t>Czy  Zamawiający  potwierdza, że na przedmiotowym zadaniu będą obowiązywały</w:t>
      </w:r>
      <w:r>
        <w:rPr>
          <w:rFonts w:ascii="Times New Roman" w:hAnsi="Times New Roman"/>
          <w:sz w:val="22"/>
          <w:szCs w:val="22"/>
        </w:rPr>
        <w:t xml:space="preserve"> </w:t>
      </w:r>
      <w:r w:rsidRPr="001E5111">
        <w:rPr>
          <w:rFonts w:ascii="Times New Roman" w:hAnsi="Times New Roman"/>
          <w:sz w:val="22"/>
          <w:szCs w:val="22"/>
        </w:rPr>
        <w:t>najnowsze  aktualne  wytyczne  techniczne WT1-2010 dla kruszyw do mieszanek</w:t>
      </w:r>
      <w:r>
        <w:rPr>
          <w:rFonts w:ascii="Times New Roman" w:hAnsi="Times New Roman"/>
          <w:sz w:val="22"/>
          <w:szCs w:val="22"/>
        </w:rPr>
        <w:t xml:space="preserve"> </w:t>
      </w:r>
      <w:r w:rsidRPr="001E5111">
        <w:rPr>
          <w:rFonts w:ascii="Times New Roman" w:hAnsi="Times New Roman"/>
          <w:sz w:val="22"/>
          <w:szCs w:val="22"/>
        </w:rPr>
        <w:t>mineralno-asfaltowych.</w:t>
      </w:r>
    </w:p>
    <w:p w:rsidR="006D74E6" w:rsidRPr="00706318" w:rsidRDefault="006D74E6" w:rsidP="001E5111">
      <w:pPr>
        <w:pStyle w:val="PlainText"/>
        <w:jc w:val="both"/>
        <w:rPr>
          <w:rFonts w:ascii="Times New Roman" w:hAnsi="Times New Roman"/>
          <w:b/>
          <w:sz w:val="22"/>
          <w:szCs w:val="22"/>
        </w:rPr>
      </w:pPr>
      <w:r w:rsidRPr="00706318">
        <w:rPr>
          <w:rFonts w:ascii="Times New Roman" w:hAnsi="Times New Roman"/>
          <w:b/>
          <w:sz w:val="22"/>
          <w:szCs w:val="22"/>
        </w:rPr>
        <w:t>ODPOWIEDZ 1</w:t>
      </w:r>
    </w:p>
    <w:p w:rsidR="006D74E6" w:rsidRPr="00B91DF7" w:rsidRDefault="006D74E6" w:rsidP="00B91DF7">
      <w:pPr>
        <w:contextualSpacing/>
        <w:rPr>
          <w:rFonts w:ascii="Times New Roman" w:hAnsi="Times New Roman"/>
        </w:rPr>
      </w:pPr>
      <w:r w:rsidRPr="00B91DF7">
        <w:rPr>
          <w:rFonts w:ascii="Times New Roman" w:hAnsi="Times New Roman"/>
        </w:rPr>
        <w:t>Zamawiający potwierdza, że na przedmiotowym zadaniu będą obowiązywały wytyczne techniczne WT1-2010 dla kruszyw do mieszanek mineralno-asfaltowych.</w:t>
      </w:r>
    </w:p>
    <w:p w:rsidR="006D74E6" w:rsidRPr="00B65C41" w:rsidRDefault="006D74E6" w:rsidP="001E5111">
      <w:pPr>
        <w:pStyle w:val="PlainText"/>
        <w:jc w:val="both"/>
        <w:rPr>
          <w:rFonts w:ascii="Times New Roman" w:hAnsi="Times New Roman"/>
          <w:b/>
          <w:sz w:val="22"/>
          <w:szCs w:val="22"/>
        </w:rPr>
      </w:pPr>
      <w:r w:rsidRPr="00B65C41">
        <w:rPr>
          <w:rFonts w:ascii="Times New Roman" w:hAnsi="Times New Roman"/>
          <w:b/>
          <w:sz w:val="22"/>
          <w:szCs w:val="22"/>
        </w:rPr>
        <w:t>PYTANIE NR 2</w:t>
      </w:r>
    </w:p>
    <w:p w:rsidR="006D74E6" w:rsidRPr="00706318" w:rsidRDefault="006D74E6" w:rsidP="001E5111">
      <w:pPr>
        <w:pStyle w:val="PlainText"/>
        <w:jc w:val="both"/>
        <w:rPr>
          <w:rFonts w:ascii="Times New Roman" w:hAnsi="Times New Roman"/>
          <w:sz w:val="22"/>
          <w:szCs w:val="22"/>
        </w:rPr>
      </w:pPr>
      <w:r w:rsidRPr="00706318">
        <w:rPr>
          <w:rFonts w:ascii="Times New Roman" w:hAnsi="Times New Roman"/>
          <w:sz w:val="22"/>
          <w:szCs w:val="22"/>
        </w:rPr>
        <w:t>Czy  Zamawiający  potwierdza, że na przedmiotowym zadaniu będą obowiązywały najnowsze   aktualne  wytyczne  techniczne  WT2  -  2010  do  projektowania mieszanek mineralno-asfaltowych.</w:t>
      </w:r>
    </w:p>
    <w:p w:rsidR="006D74E6" w:rsidRPr="00706318" w:rsidRDefault="006D74E6" w:rsidP="00C01C5E">
      <w:pPr>
        <w:pStyle w:val="PlainText"/>
        <w:jc w:val="both"/>
        <w:rPr>
          <w:rFonts w:ascii="Times New Roman" w:hAnsi="Times New Roman"/>
          <w:b/>
          <w:sz w:val="22"/>
          <w:szCs w:val="22"/>
        </w:rPr>
      </w:pPr>
      <w:r w:rsidRPr="00706318">
        <w:rPr>
          <w:rFonts w:ascii="Times New Roman" w:hAnsi="Times New Roman"/>
          <w:b/>
          <w:sz w:val="22"/>
          <w:szCs w:val="22"/>
        </w:rPr>
        <w:t>ODPOWIEDZ 2</w:t>
      </w:r>
    </w:p>
    <w:p w:rsidR="006D74E6" w:rsidRPr="00B91DF7" w:rsidRDefault="006D74E6" w:rsidP="00B91DF7">
      <w:pPr>
        <w:contextualSpacing/>
        <w:rPr>
          <w:rFonts w:ascii="Times New Roman" w:hAnsi="Times New Roman"/>
        </w:rPr>
      </w:pPr>
      <w:r w:rsidRPr="00B91DF7">
        <w:rPr>
          <w:rFonts w:ascii="Times New Roman" w:hAnsi="Times New Roman"/>
        </w:rPr>
        <w:t>Zamawiający potwierdza, że na przedmiotowym zadaniu będą obowiązywały wytyczne techniczne WT2-2010 do projektowania mieszanek mineralno-asfaltowych.</w:t>
      </w:r>
    </w:p>
    <w:p w:rsidR="006D74E6" w:rsidRPr="00B65C41" w:rsidRDefault="006D74E6" w:rsidP="001E5111">
      <w:pPr>
        <w:pStyle w:val="PlainText"/>
        <w:jc w:val="both"/>
        <w:rPr>
          <w:rFonts w:ascii="Times New Roman" w:hAnsi="Times New Roman"/>
          <w:b/>
          <w:sz w:val="22"/>
          <w:szCs w:val="22"/>
        </w:rPr>
      </w:pPr>
      <w:r w:rsidRPr="00B65C41">
        <w:rPr>
          <w:rFonts w:ascii="Times New Roman" w:hAnsi="Times New Roman"/>
          <w:b/>
          <w:sz w:val="22"/>
          <w:szCs w:val="22"/>
        </w:rPr>
        <w:t>PYTANIE NR 3</w:t>
      </w:r>
    </w:p>
    <w:p w:rsidR="006D74E6" w:rsidRDefault="006D74E6" w:rsidP="00C01C5E">
      <w:pPr>
        <w:pStyle w:val="PlainText"/>
        <w:jc w:val="both"/>
        <w:rPr>
          <w:rFonts w:ascii="Times New Roman" w:hAnsi="Times New Roman"/>
          <w:sz w:val="22"/>
          <w:szCs w:val="22"/>
        </w:rPr>
      </w:pPr>
      <w:r w:rsidRPr="001E5111">
        <w:rPr>
          <w:rFonts w:ascii="Times New Roman" w:hAnsi="Times New Roman"/>
          <w:sz w:val="22"/>
          <w:szCs w:val="22"/>
        </w:rPr>
        <w:t>Zwracamy  się  z  zapytaniem  czy  Zamawiający  posiada  prawomocny ZRID na</w:t>
      </w:r>
      <w:r>
        <w:rPr>
          <w:rFonts w:ascii="Times New Roman" w:hAnsi="Times New Roman"/>
          <w:sz w:val="22"/>
          <w:szCs w:val="22"/>
        </w:rPr>
        <w:t xml:space="preserve"> </w:t>
      </w:r>
      <w:r w:rsidRPr="001E5111">
        <w:rPr>
          <w:rFonts w:ascii="Times New Roman" w:hAnsi="Times New Roman"/>
          <w:sz w:val="22"/>
          <w:szCs w:val="22"/>
        </w:rPr>
        <w:t>przedmiotowe Zadanie.</w:t>
      </w:r>
    </w:p>
    <w:p w:rsidR="006D74E6" w:rsidRDefault="006D74E6" w:rsidP="00C01C5E">
      <w:pPr>
        <w:pStyle w:val="PlainText"/>
        <w:jc w:val="both"/>
        <w:rPr>
          <w:rFonts w:ascii="Times New Roman" w:hAnsi="Times New Roman"/>
          <w:b/>
          <w:sz w:val="22"/>
          <w:szCs w:val="22"/>
        </w:rPr>
      </w:pPr>
      <w:r w:rsidRPr="00EF6006">
        <w:rPr>
          <w:rFonts w:ascii="Times New Roman" w:hAnsi="Times New Roman"/>
          <w:b/>
          <w:sz w:val="22"/>
          <w:szCs w:val="22"/>
        </w:rPr>
        <w:t>ODPOWIEDZ 3</w:t>
      </w:r>
    </w:p>
    <w:p w:rsidR="006D74E6" w:rsidRPr="00FC7B50" w:rsidRDefault="006D74E6" w:rsidP="00C01C5E">
      <w:pPr>
        <w:pStyle w:val="PlainText"/>
        <w:jc w:val="both"/>
        <w:rPr>
          <w:rFonts w:ascii="Times New Roman" w:hAnsi="Times New Roman"/>
          <w:sz w:val="22"/>
          <w:szCs w:val="22"/>
        </w:rPr>
      </w:pPr>
      <w:r w:rsidRPr="00FC7B50">
        <w:rPr>
          <w:rFonts w:ascii="Times New Roman" w:hAnsi="Times New Roman"/>
          <w:sz w:val="22"/>
          <w:szCs w:val="22"/>
        </w:rPr>
        <w:t xml:space="preserve">Zamawiający </w:t>
      </w:r>
      <w:r>
        <w:rPr>
          <w:rFonts w:ascii="Times New Roman" w:hAnsi="Times New Roman"/>
          <w:sz w:val="22"/>
          <w:szCs w:val="22"/>
        </w:rPr>
        <w:t>posiada</w:t>
      </w:r>
      <w:r w:rsidRPr="00FC7B50">
        <w:rPr>
          <w:rFonts w:ascii="Times New Roman" w:hAnsi="Times New Roman"/>
          <w:sz w:val="22"/>
          <w:szCs w:val="22"/>
        </w:rPr>
        <w:t xml:space="preserve"> decyzj</w:t>
      </w:r>
      <w:r>
        <w:rPr>
          <w:rFonts w:ascii="Times New Roman" w:hAnsi="Times New Roman"/>
          <w:sz w:val="22"/>
          <w:szCs w:val="22"/>
        </w:rPr>
        <w:t>ę</w:t>
      </w:r>
      <w:r w:rsidRPr="00FC7B50">
        <w:rPr>
          <w:rFonts w:ascii="Times New Roman" w:hAnsi="Times New Roman"/>
          <w:sz w:val="22"/>
          <w:szCs w:val="22"/>
        </w:rPr>
        <w:t xml:space="preserve"> o zezwoleniu na realizację inwestycji drogowej</w:t>
      </w:r>
      <w:r>
        <w:rPr>
          <w:rFonts w:ascii="Times New Roman" w:hAnsi="Times New Roman"/>
          <w:sz w:val="22"/>
          <w:szCs w:val="22"/>
        </w:rPr>
        <w:t xml:space="preserve"> nr 4/2014 znak WI</w:t>
      </w:r>
      <w:r>
        <w:rPr>
          <w:rFonts w:ascii="Times New Roman" w:hAnsi="Times New Roman"/>
          <w:sz w:val="22"/>
          <w:szCs w:val="22"/>
        </w:rPr>
        <w:noBreakHyphen/>
        <w:t>I.7820.4.15.2013.AS z dnia 07.02.2014. Załączamy decyzję.</w:t>
      </w:r>
    </w:p>
    <w:p w:rsidR="006D74E6" w:rsidRPr="001E5111" w:rsidRDefault="006D74E6" w:rsidP="001E5111">
      <w:pPr>
        <w:pStyle w:val="PlainText"/>
        <w:jc w:val="both"/>
        <w:rPr>
          <w:rFonts w:ascii="Times New Roman" w:hAnsi="Times New Roman"/>
          <w:sz w:val="22"/>
          <w:szCs w:val="22"/>
        </w:rPr>
      </w:pPr>
    </w:p>
    <w:p w:rsidR="006D74E6" w:rsidRPr="00B65C41" w:rsidRDefault="006D74E6" w:rsidP="001E5111">
      <w:pPr>
        <w:pStyle w:val="PlainText"/>
        <w:jc w:val="both"/>
        <w:rPr>
          <w:rFonts w:ascii="Times New Roman" w:hAnsi="Times New Roman"/>
          <w:b/>
          <w:sz w:val="22"/>
          <w:szCs w:val="22"/>
        </w:rPr>
      </w:pPr>
      <w:r w:rsidRPr="00B65C41">
        <w:rPr>
          <w:rFonts w:ascii="Times New Roman" w:hAnsi="Times New Roman"/>
          <w:b/>
          <w:sz w:val="22"/>
          <w:szCs w:val="22"/>
        </w:rPr>
        <w:t>PYTANIE NR 4</w:t>
      </w:r>
    </w:p>
    <w:p w:rsidR="006D74E6" w:rsidRDefault="006D74E6" w:rsidP="00C01C5E">
      <w:pPr>
        <w:pStyle w:val="PlainText"/>
        <w:jc w:val="both"/>
        <w:rPr>
          <w:rFonts w:ascii="Times New Roman" w:hAnsi="Times New Roman"/>
          <w:sz w:val="22"/>
          <w:szCs w:val="22"/>
        </w:rPr>
      </w:pPr>
      <w:r>
        <w:rPr>
          <w:rFonts w:ascii="Times New Roman" w:hAnsi="Times New Roman"/>
          <w:sz w:val="22"/>
          <w:szCs w:val="22"/>
        </w:rPr>
        <w:t>Zwracamy się</w:t>
      </w:r>
      <w:r w:rsidRPr="001E5111">
        <w:rPr>
          <w:rFonts w:ascii="Times New Roman" w:hAnsi="Times New Roman"/>
          <w:sz w:val="22"/>
          <w:szCs w:val="22"/>
        </w:rPr>
        <w:t xml:space="preserve"> do Zamawiającego o załączenie do przedmiotowej dokumentacji tabeli robót ziemnych.</w:t>
      </w:r>
    </w:p>
    <w:p w:rsidR="006D74E6" w:rsidRPr="00EF6006" w:rsidRDefault="006D74E6" w:rsidP="00C01C5E">
      <w:pPr>
        <w:pStyle w:val="PlainText"/>
        <w:jc w:val="both"/>
        <w:rPr>
          <w:rFonts w:ascii="Times New Roman" w:hAnsi="Times New Roman"/>
          <w:b/>
          <w:sz w:val="22"/>
          <w:szCs w:val="22"/>
        </w:rPr>
      </w:pPr>
      <w:r w:rsidRPr="00EF6006">
        <w:rPr>
          <w:rFonts w:ascii="Times New Roman" w:hAnsi="Times New Roman"/>
          <w:b/>
          <w:sz w:val="22"/>
          <w:szCs w:val="22"/>
        </w:rPr>
        <w:t>ODPOWIEDZ 4</w:t>
      </w:r>
    </w:p>
    <w:p w:rsidR="006D74E6" w:rsidRPr="00607494" w:rsidRDefault="006D74E6" w:rsidP="001E5111">
      <w:pPr>
        <w:pStyle w:val="PlainText"/>
        <w:jc w:val="both"/>
        <w:rPr>
          <w:rFonts w:ascii="Times New Roman" w:hAnsi="Times New Roman"/>
          <w:sz w:val="22"/>
          <w:szCs w:val="22"/>
        </w:rPr>
      </w:pPr>
      <w:r w:rsidRPr="00607494">
        <w:rPr>
          <w:rFonts w:ascii="Times New Roman" w:hAnsi="Times New Roman"/>
          <w:sz w:val="22"/>
          <w:szCs w:val="22"/>
        </w:rPr>
        <w:t>Zamawiający nie posiada tabeli robót ziemnych. Przewidziane do wykonania roboty ziemne zostały policzone analitycznie poprzez określenie powierzchni robót (powierzchnie poszerzeń jezdni, chodników, zjazdów) oraz głębokości koryta robót ziemnych (głębokość koryta została pomniejszona o rozbiórki istniejącej nawierzchni i podbudowy, ponieważ rozbiórki ujęto w odrębnych pozycjach kosztorysu ofertowego).</w:t>
      </w:r>
    </w:p>
    <w:p w:rsidR="006D74E6" w:rsidRDefault="006D74E6" w:rsidP="001E5111">
      <w:pPr>
        <w:pStyle w:val="PlainText"/>
        <w:jc w:val="both"/>
        <w:rPr>
          <w:rFonts w:ascii="Times New Roman" w:hAnsi="Times New Roman"/>
          <w:sz w:val="22"/>
          <w:szCs w:val="22"/>
        </w:rPr>
      </w:pPr>
    </w:p>
    <w:p w:rsidR="006D74E6" w:rsidRPr="00B65C41" w:rsidRDefault="006D74E6" w:rsidP="001E5111">
      <w:pPr>
        <w:pStyle w:val="PlainText"/>
        <w:jc w:val="both"/>
        <w:rPr>
          <w:rFonts w:ascii="Times New Roman" w:hAnsi="Times New Roman"/>
          <w:b/>
          <w:sz w:val="22"/>
          <w:szCs w:val="22"/>
        </w:rPr>
      </w:pPr>
      <w:r w:rsidRPr="00B65C41">
        <w:rPr>
          <w:rFonts w:ascii="Times New Roman" w:hAnsi="Times New Roman"/>
          <w:b/>
          <w:sz w:val="22"/>
          <w:szCs w:val="22"/>
        </w:rPr>
        <w:t>PYTANIE NR 5</w:t>
      </w:r>
    </w:p>
    <w:p w:rsidR="006D74E6" w:rsidRDefault="006D74E6" w:rsidP="00C01C5E">
      <w:pPr>
        <w:pStyle w:val="PlainText"/>
        <w:jc w:val="both"/>
        <w:rPr>
          <w:rFonts w:ascii="Times New Roman" w:hAnsi="Times New Roman"/>
          <w:sz w:val="22"/>
          <w:szCs w:val="22"/>
        </w:rPr>
      </w:pPr>
      <w:r w:rsidRPr="001E5111">
        <w:rPr>
          <w:rFonts w:ascii="Times New Roman" w:hAnsi="Times New Roman"/>
          <w:sz w:val="22"/>
          <w:szCs w:val="22"/>
        </w:rPr>
        <w:t>Zwracamy sie do Zamawiającego o załączenie do przedmiotowej dokumentacji tabeli wyrównań</w:t>
      </w:r>
      <w:r>
        <w:rPr>
          <w:rFonts w:ascii="Times New Roman" w:hAnsi="Times New Roman"/>
          <w:sz w:val="22"/>
          <w:szCs w:val="22"/>
        </w:rPr>
        <w:t xml:space="preserve"> </w:t>
      </w:r>
      <w:r w:rsidRPr="001E5111">
        <w:rPr>
          <w:rFonts w:ascii="Times New Roman" w:hAnsi="Times New Roman"/>
          <w:sz w:val="22"/>
          <w:szCs w:val="22"/>
        </w:rPr>
        <w:t>mieszanką mineralno bitumiczną</w:t>
      </w:r>
    </w:p>
    <w:p w:rsidR="006D74E6" w:rsidRPr="00EF6006" w:rsidRDefault="006D74E6" w:rsidP="00C01C5E">
      <w:pPr>
        <w:pStyle w:val="PlainText"/>
        <w:jc w:val="both"/>
        <w:rPr>
          <w:rFonts w:ascii="Times New Roman" w:hAnsi="Times New Roman"/>
          <w:b/>
          <w:sz w:val="22"/>
          <w:szCs w:val="22"/>
        </w:rPr>
      </w:pPr>
      <w:r w:rsidRPr="00EF6006">
        <w:rPr>
          <w:rFonts w:ascii="Times New Roman" w:hAnsi="Times New Roman"/>
          <w:b/>
          <w:sz w:val="22"/>
          <w:szCs w:val="22"/>
        </w:rPr>
        <w:t>ODPOWIEDZ 5</w:t>
      </w:r>
    </w:p>
    <w:p w:rsidR="006D74E6" w:rsidRPr="00607494" w:rsidRDefault="006D74E6" w:rsidP="001E5111">
      <w:pPr>
        <w:pStyle w:val="PlainText"/>
        <w:jc w:val="both"/>
        <w:rPr>
          <w:rFonts w:ascii="Times New Roman" w:hAnsi="Times New Roman"/>
          <w:sz w:val="22"/>
          <w:szCs w:val="22"/>
        </w:rPr>
      </w:pPr>
      <w:r w:rsidRPr="00607494">
        <w:rPr>
          <w:rFonts w:ascii="Times New Roman" w:hAnsi="Times New Roman"/>
          <w:sz w:val="22"/>
          <w:szCs w:val="22"/>
        </w:rPr>
        <w:t>Zamawiający załącza do materiałów przetargowych tabelę wyrównań mieszanką mineralno – bitumiczną.</w:t>
      </w:r>
    </w:p>
    <w:p w:rsidR="006D74E6" w:rsidRDefault="006D74E6" w:rsidP="001E5111">
      <w:pPr>
        <w:pStyle w:val="PlainText"/>
        <w:jc w:val="both"/>
        <w:rPr>
          <w:rFonts w:ascii="Times New Roman" w:hAnsi="Times New Roman"/>
          <w:sz w:val="22"/>
          <w:szCs w:val="22"/>
        </w:rPr>
      </w:pPr>
    </w:p>
    <w:p w:rsidR="006D74E6" w:rsidRPr="00B65C41" w:rsidRDefault="006D74E6" w:rsidP="001E5111">
      <w:pPr>
        <w:pStyle w:val="PlainText"/>
        <w:jc w:val="both"/>
        <w:rPr>
          <w:rFonts w:ascii="Times New Roman" w:hAnsi="Times New Roman"/>
          <w:b/>
          <w:sz w:val="22"/>
          <w:szCs w:val="22"/>
        </w:rPr>
      </w:pPr>
      <w:r w:rsidRPr="00B65C41">
        <w:rPr>
          <w:rFonts w:ascii="Times New Roman" w:hAnsi="Times New Roman"/>
          <w:b/>
          <w:sz w:val="22"/>
          <w:szCs w:val="22"/>
        </w:rPr>
        <w:t>PYTANIE NR 6</w:t>
      </w:r>
    </w:p>
    <w:p w:rsidR="006D74E6" w:rsidRDefault="006D74E6" w:rsidP="00C01C5E">
      <w:pPr>
        <w:pStyle w:val="PlainText"/>
        <w:jc w:val="both"/>
        <w:rPr>
          <w:rFonts w:ascii="Times New Roman" w:hAnsi="Times New Roman"/>
          <w:sz w:val="22"/>
          <w:szCs w:val="22"/>
        </w:rPr>
      </w:pPr>
      <w:r w:rsidRPr="001E5111">
        <w:rPr>
          <w:rFonts w:ascii="Times New Roman" w:hAnsi="Times New Roman"/>
          <w:sz w:val="22"/>
          <w:szCs w:val="22"/>
        </w:rPr>
        <w:t>Zwracamy sie do Zamawiającego o załączenie do przedmiotowej dokumentacji tabeli poszerzeń</w:t>
      </w:r>
      <w:r>
        <w:rPr>
          <w:rFonts w:ascii="Times New Roman" w:hAnsi="Times New Roman"/>
          <w:sz w:val="22"/>
          <w:szCs w:val="22"/>
        </w:rPr>
        <w:t>.</w:t>
      </w:r>
    </w:p>
    <w:p w:rsidR="006D74E6" w:rsidRPr="00EF6006" w:rsidRDefault="006D74E6" w:rsidP="00C01C5E">
      <w:pPr>
        <w:pStyle w:val="PlainText"/>
        <w:jc w:val="both"/>
        <w:rPr>
          <w:rFonts w:ascii="Times New Roman" w:hAnsi="Times New Roman"/>
          <w:b/>
          <w:sz w:val="22"/>
          <w:szCs w:val="22"/>
        </w:rPr>
      </w:pPr>
      <w:r w:rsidRPr="00EF6006">
        <w:rPr>
          <w:rFonts w:ascii="Times New Roman" w:hAnsi="Times New Roman"/>
          <w:b/>
          <w:sz w:val="22"/>
          <w:szCs w:val="22"/>
        </w:rPr>
        <w:t>ODPOWIEDZ 6</w:t>
      </w:r>
    </w:p>
    <w:p w:rsidR="006D74E6" w:rsidRPr="00607494" w:rsidRDefault="006D74E6" w:rsidP="001E5111">
      <w:pPr>
        <w:pStyle w:val="PlainText"/>
        <w:jc w:val="both"/>
        <w:rPr>
          <w:rFonts w:ascii="Times New Roman" w:hAnsi="Times New Roman"/>
          <w:color w:val="FF0000"/>
          <w:sz w:val="22"/>
          <w:szCs w:val="22"/>
        </w:rPr>
      </w:pPr>
      <w:r w:rsidRPr="00607494">
        <w:rPr>
          <w:rFonts w:ascii="Times New Roman" w:hAnsi="Times New Roman"/>
          <w:sz w:val="22"/>
          <w:szCs w:val="22"/>
        </w:rPr>
        <w:t>Zamawiający nie posiada tabeli poszerzeń. Powierzchnia poszerzeń ujęta w kosztorysie ofertowym została określona w sposób graficzny.</w:t>
      </w:r>
    </w:p>
    <w:p w:rsidR="006D74E6" w:rsidRDefault="006D74E6" w:rsidP="001E5111">
      <w:pPr>
        <w:pStyle w:val="PlainText"/>
        <w:jc w:val="both"/>
        <w:rPr>
          <w:rFonts w:ascii="Times New Roman" w:hAnsi="Times New Roman"/>
          <w:sz w:val="22"/>
          <w:szCs w:val="22"/>
        </w:rPr>
      </w:pPr>
    </w:p>
    <w:p w:rsidR="006D74E6" w:rsidRPr="00B65C41" w:rsidRDefault="006D74E6" w:rsidP="001E5111">
      <w:pPr>
        <w:pStyle w:val="PlainText"/>
        <w:jc w:val="both"/>
        <w:rPr>
          <w:rFonts w:ascii="Times New Roman" w:hAnsi="Times New Roman"/>
          <w:b/>
          <w:sz w:val="22"/>
          <w:szCs w:val="22"/>
        </w:rPr>
      </w:pPr>
      <w:r w:rsidRPr="00B65C41">
        <w:rPr>
          <w:rFonts w:ascii="Times New Roman" w:hAnsi="Times New Roman"/>
          <w:b/>
          <w:sz w:val="22"/>
          <w:szCs w:val="22"/>
        </w:rPr>
        <w:t>PYTANIE NR 7</w:t>
      </w:r>
    </w:p>
    <w:p w:rsidR="006D74E6" w:rsidRPr="001E5111" w:rsidRDefault="006D74E6" w:rsidP="001E5111">
      <w:pPr>
        <w:pStyle w:val="PlainText"/>
        <w:jc w:val="both"/>
        <w:rPr>
          <w:rFonts w:ascii="Times New Roman" w:hAnsi="Times New Roman"/>
          <w:sz w:val="22"/>
          <w:szCs w:val="22"/>
        </w:rPr>
      </w:pPr>
      <w:r w:rsidRPr="001E5111">
        <w:rPr>
          <w:rFonts w:ascii="Times New Roman" w:hAnsi="Times New Roman"/>
          <w:sz w:val="22"/>
          <w:szCs w:val="22"/>
        </w:rPr>
        <w:t>Zwracamy się do Zamawiającego z zapytaniem jakich materiałów z rozbiórki właścicielem jest Zamawiający a jakich Wykonawca. Zwracamy się także o określenie dokładnego miejsca odwozu tych materiałów, których właścicielem staje się Zamawiający po wykonanej rozbiórce.</w:t>
      </w:r>
    </w:p>
    <w:p w:rsidR="006D74E6" w:rsidRPr="00EF6006" w:rsidRDefault="006D74E6" w:rsidP="00C01C5E">
      <w:pPr>
        <w:pStyle w:val="PlainText"/>
        <w:jc w:val="both"/>
        <w:rPr>
          <w:rFonts w:ascii="Times New Roman" w:hAnsi="Times New Roman"/>
          <w:b/>
          <w:sz w:val="22"/>
          <w:szCs w:val="22"/>
        </w:rPr>
      </w:pPr>
      <w:r w:rsidRPr="00EF6006">
        <w:rPr>
          <w:rFonts w:ascii="Times New Roman" w:hAnsi="Times New Roman"/>
          <w:b/>
          <w:sz w:val="22"/>
          <w:szCs w:val="22"/>
        </w:rPr>
        <w:t>ODPOWIEDZ 7</w:t>
      </w:r>
    </w:p>
    <w:p w:rsidR="006D74E6" w:rsidRPr="001E5111" w:rsidRDefault="006D74E6" w:rsidP="001E5111">
      <w:pPr>
        <w:pStyle w:val="PlainText"/>
        <w:jc w:val="both"/>
        <w:rPr>
          <w:rFonts w:ascii="Times New Roman" w:hAnsi="Times New Roman"/>
          <w:sz w:val="22"/>
          <w:szCs w:val="22"/>
        </w:rPr>
      </w:pPr>
      <w:r>
        <w:rPr>
          <w:rFonts w:ascii="Times New Roman" w:hAnsi="Times New Roman"/>
          <w:sz w:val="22"/>
          <w:szCs w:val="22"/>
        </w:rPr>
        <w:t>Zgodnie z zapisami zawartymi w cz. III pkt. 5 SIWZ</w:t>
      </w:r>
    </w:p>
    <w:p w:rsidR="006D74E6" w:rsidRDefault="006D74E6" w:rsidP="001E5111">
      <w:pPr>
        <w:pStyle w:val="PlainText"/>
        <w:jc w:val="both"/>
        <w:rPr>
          <w:rFonts w:ascii="Times New Roman" w:hAnsi="Times New Roman"/>
          <w:sz w:val="22"/>
          <w:szCs w:val="22"/>
        </w:rPr>
      </w:pPr>
    </w:p>
    <w:p w:rsidR="006D74E6" w:rsidRPr="00B65C41" w:rsidRDefault="006D74E6" w:rsidP="001E5111">
      <w:pPr>
        <w:pStyle w:val="PlainText"/>
        <w:jc w:val="both"/>
        <w:rPr>
          <w:rFonts w:ascii="Times New Roman" w:hAnsi="Times New Roman"/>
          <w:b/>
          <w:sz w:val="22"/>
          <w:szCs w:val="22"/>
        </w:rPr>
      </w:pPr>
      <w:r w:rsidRPr="00B65C41">
        <w:rPr>
          <w:rFonts w:ascii="Times New Roman" w:hAnsi="Times New Roman"/>
          <w:b/>
          <w:sz w:val="22"/>
          <w:szCs w:val="22"/>
        </w:rPr>
        <w:t>PYTANIE NR 8</w:t>
      </w:r>
    </w:p>
    <w:p w:rsidR="006D74E6" w:rsidRDefault="006D74E6" w:rsidP="00C01C5E">
      <w:pPr>
        <w:pStyle w:val="PlainText"/>
        <w:jc w:val="both"/>
        <w:rPr>
          <w:rFonts w:ascii="Times New Roman" w:hAnsi="Times New Roman"/>
          <w:sz w:val="22"/>
          <w:szCs w:val="22"/>
        </w:rPr>
      </w:pPr>
      <w:r w:rsidRPr="001E5111">
        <w:rPr>
          <w:rFonts w:ascii="Times New Roman" w:hAnsi="Times New Roman"/>
          <w:sz w:val="22"/>
          <w:szCs w:val="22"/>
        </w:rPr>
        <w:t>Punkt XVI podpunkt 3. mówi: „Roboty nieujęte w kosztorysie i dokumentacji technicznej, a niezbędne do prawidłowego wykonania zadania Wykonawca winien ująć w cenie ofertowej, która stanowi całkowite ryczałtowe wynagrodzenie za przedmiot zamówienia.” Wykonawca robót nie jest w stanie przewidzieć robót nie ujętych w dokumentacji technicznej według której ma spo</w:t>
      </w:r>
      <w:r>
        <w:rPr>
          <w:rFonts w:ascii="Times New Roman" w:hAnsi="Times New Roman"/>
          <w:sz w:val="22"/>
          <w:szCs w:val="22"/>
        </w:rPr>
        <w:t>rządzić wycenę zgodnie z cz.</w:t>
      </w:r>
      <w:r w:rsidRPr="001E5111">
        <w:rPr>
          <w:rFonts w:ascii="Times New Roman" w:hAnsi="Times New Roman"/>
          <w:sz w:val="22"/>
          <w:szCs w:val="22"/>
        </w:rPr>
        <w:t xml:space="preserve"> XVI podpunkt 3. Zgodnie z powyższym zwracamy się do Zamawiającego o wykreślenie powyższego zapisu SIWZ ponieważ jest on niezgodny z PZP oraz zapisami kc.</w:t>
      </w:r>
    </w:p>
    <w:p w:rsidR="006D74E6" w:rsidRPr="00EF6006" w:rsidRDefault="006D74E6" w:rsidP="00C01C5E">
      <w:pPr>
        <w:pStyle w:val="PlainText"/>
        <w:jc w:val="both"/>
        <w:rPr>
          <w:rFonts w:ascii="Times New Roman" w:hAnsi="Times New Roman"/>
          <w:b/>
          <w:sz w:val="22"/>
          <w:szCs w:val="22"/>
        </w:rPr>
      </w:pPr>
      <w:r w:rsidRPr="00EF6006">
        <w:rPr>
          <w:rFonts w:ascii="Times New Roman" w:hAnsi="Times New Roman"/>
          <w:b/>
          <w:sz w:val="22"/>
          <w:szCs w:val="22"/>
        </w:rPr>
        <w:t>ODPOWIEDZ 8</w:t>
      </w:r>
    </w:p>
    <w:p w:rsidR="006D74E6" w:rsidRDefault="006D74E6" w:rsidP="001E5111">
      <w:pPr>
        <w:pStyle w:val="PlainText"/>
        <w:jc w:val="both"/>
        <w:rPr>
          <w:rFonts w:ascii="Times New Roman" w:hAnsi="Times New Roman"/>
          <w:iCs/>
          <w:sz w:val="22"/>
          <w:szCs w:val="22"/>
        </w:rPr>
      </w:pPr>
      <w:r w:rsidRPr="0041608E">
        <w:rPr>
          <w:rFonts w:ascii="Times New Roman" w:hAnsi="Times New Roman"/>
          <w:iCs/>
          <w:sz w:val="22"/>
          <w:szCs w:val="22"/>
        </w:rPr>
        <w:t>Brak zgody na zmianę. Wykonawca, będący profesjonalistą winien prawidłowo ocenić zakres prac niezbędnych w celu wykonania określonego w dokumentacji przedmiotu zamówienia, oraz wycenić ich wartość w cenie ofertowej.</w:t>
      </w:r>
    </w:p>
    <w:p w:rsidR="006D74E6" w:rsidRPr="0041608E" w:rsidRDefault="006D74E6" w:rsidP="001E5111">
      <w:pPr>
        <w:pStyle w:val="PlainText"/>
        <w:jc w:val="both"/>
        <w:rPr>
          <w:rFonts w:ascii="Times New Roman" w:hAnsi="Times New Roman"/>
          <w:sz w:val="22"/>
          <w:szCs w:val="22"/>
        </w:rPr>
      </w:pPr>
      <w:r>
        <w:rPr>
          <w:rFonts w:ascii="Times New Roman" w:hAnsi="Times New Roman"/>
          <w:iCs/>
          <w:sz w:val="22"/>
          <w:szCs w:val="22"/>
        </w:rPr>
        <w:t xml:space="preserve">Wykonawca w cenie ryczałtowej powinien uwzględnić wszystkie roboty niezbędne do prawidłowej realizacji zamówienia. </w:t>
      </w:r>
    </w:p>
    <w:p w:rsidR="006D74E6" w:rsidRPr="001E5111" w:rsidRDefault="006D74E6" w:rsidP="001E5111">
      <w:pPr>
        <w:pStyle w:val="PlainText"/>
        <w:jc w:val="both"/>
        <w:rPr>
          <w:rFonts w:ascii="Times New Roman" w:hAnsi="Times New Roman"/>
          <w:sz w:val="22"/>
          <w:szCs w:val="22"/>
        </w:rPr>
      </w:pPr>
    </w:p>
    <w:p w:rsidR="006D74E6" w:rsidRPr="00B65C41" w:rsidRDefault="006D74E6" w:rsidP="001E5111">
      <w:pPr>
        <w:pStyle w:val="PlainText"/>
        <w:jc w:val="both"/>
        <w:rPr>
          <w:rFonts w:ascii="Times New Roman" w:hAnsi="Times New Roman"/>
          <w:b/>
          <w:sz w:val="22"/>
          <w:szCs w:val="22"/>
        </w:rPr>
      </w:pPr>
      <w:r w:rsidRPr="00B65C41">
        <w:rPr>
          <w:rFonts w:ascii="Times New Roman" w:hAnsi="Times New Roman"/>
          <w:b/>
          <w:sz w:val="22"/>
          <w:szCs w:val="22"/>
        </w:rPr>
        <w:t>PYTANIE NR 9</w:t>
      </w:r>
    </w:p>
    <w:p w:rsidR="006D74E6" w:rsidRPr="001E5111" w:rsidRDefault="006D74E6" w:rsidP="001E5111">
      <w:pPr>
        <w:pStyle w:val="PlainText"/>
        <w:jc w:val="both"/>
        <w:rPr>
          <w:rFonts w:ascii="Times New Roman" w:hAnsi="Times New Roman"/>
          <w:sz w:val="22"/>
          <w:szCs w:val="22"/>
        </w:rPr>
      </w:pPr>
      <w:r w:rsidRPr="001E5111">
        <w:rPr>
          <w:rFonts w:ascii="Times New Roman" w:hAnsi="Times New Roman"/>
          <w:sz w:val="22"/>
          <w:szCs w:val="22"/>
        </w:rPr>
        <w:t>Zwracamy   się   o   potwierdzenie,  iż  Zamawiający  w  postępowaniu  przy formułowaniu  warunku  posiadania  wiedzy  i doświadczenia punkt VI. ust. 1 ppkt. 2 SIWZ, nie żąda wykazu wszystkich wykonanych w ciągu ostatnich 5 lat robót  budowlanych,  a  jedynie tych, służących ocenie warunku postawionego przez  Zamawiającego.  Zwracamy  uwagę,  że żądanie wykazu wszystkich robót</w:t>
      </w:r>
    </w:p>
    <w:p w:rsidR="006D74E6" w:rsidRDefault="006D74E6" w:rsidP="00C01C5E">
      <w:pPr>
        <w:pStyle w:val="PlainText"/>
        <w:jc w:val="both"/>
        <w:rPr>
          <w:rFonts w:ascii="Times New Roman" w:hAnsi="Times New Roman"/>
          <w:sz w:val="22"/>
          <w:szCs w:val="22"/>
        </w:rPr>
      </w:pPr>
      <w:r w:rsidRPr="001E5111">
        <w:rPr>
          <w:rFonts w:ascii="Times New Roman" w:hAnsi="Times New Roman"/>
          <w:sz w:val="22"/>
          <w:szCs w:val="22"/>
        </w:rPr>
        <w:t xml:space="preserve">budowlanych  w  ciągu  ostatnich  5  lat  robót budowlanych, w sytuacji gdy ogłoszenie  i  SIWZ  nie  przewiduje, że będą one weryfikowane inaczej, niż przez  pryzmat  warunku  z  punktu  VI. ust. 1 ppkt. 2 SIWZ, jest nie tylko niecelowe,  ale również stanowi duże obciążenie dla Wykonawcy mającego duże i  wieloletnie  doświadczenie  na  rynku.  Może  to skutkować koniecznością składania przez takich Wykonawców wielosetstronicowych ofert. </w:t>
      </w:r>
    </w:p>
    <w:p w:rsidR="006D74E6" w:rsidRPr="00EF6006" w:rsidRDefault="006D74E6" w:rsidP="00C01C5E">
      <w:pPr>
        <w:pStyle w:val="PlainText"/>
        <w:jc w:val="both"/>
        <w:rPr>
          <w:rFonts w:ascii="Times New Roman" w:hAnsi="Times New Roman"/>
          <w:b/>
          <w:sz w:val="22"/>
          <w:szCs w:val="22"/>
        </w:rPr>
      </w:pPr>
      <w:r w:rsidRPr="00EF6006">
        <w:rPr>
          <w:rFonts w:ascii="Times New Roman" w:hAnsi="Times New Roman"/>
          <w:b/>
          <w:sz w:val="22"/>
          <w:szCs w:val="22"/>
        </w:rPr>
        <w:t>ODPOWIEDZ 9</w:t>
      </w:r>
    </w:p>
    <w:p w:rsidR="006D74E6" w:rsidRDefault="006D74E6" w:rsidP="001E5111">
      <w:pPr>
        <w:pStyle w:val="PlainText"/>
        <w:jc w:val="both"/>
        <w:rPr>
          <w:rFonts w:ascii="Times New Roman" w:hAnsi="Times New Roman"/>
          <w:sz w:val="22"/>
          <w:szCs w:val="22"/>
        </w:rPr>
      </w:pPr>
      <w:r>
        <w:rPr>
          <w:rFonts w:ascii="Times New Roman" w:hAnsi="Times New Roman"/>
          <w:sz w:val="22"/>
          <w:szCs w:val="22"/>
        </w:rPr>
        <w:t xml:space="preserve">Zamawiający zgodnie z zapisami cz. V. ust. 2 SIWZ żąda jedynie do spełnienia warunku udziału w postępowaniu </w:t>
      </w:r>
      <w:r w:rsidRPr="00B65C41">
        <w:rPr>
          <w:rFonts w:ascii="Times New Roman" w:hAnsi="Times New Roman"/>
          <w:color w:val="000000"/>
          <w:sz w:val="22"/>
          <w:szCs w:val="22"/>
        </w:rPr>
        <w:t xml:space="preserve">minimum </w:t>
      </w:r>
      <w:r w:rsidRPr="00B65C41">
        <w:rPr>
          <w:rFonts w:ascii="Times New Roman" w:hAnsi="Times New Roman"/>
          <w:b/>
          <w:color w:val="000000"/>
          <w:sz w:val="22"/>
          <w:szCs w:val="22"/>
        </w:rPr>
        <w:t>1 zadanie polegające na przebudowie/rozbudowie/budowie</w:t>
      </w:r>
      <w:r w:rsidRPr="00B65C41">
        <w:rPr>
          <w:rFonts w:ascii="Times New Roman" w:hAnsi="Times New Roman"/>
          <w:sz w:val="22"/>
          <w:szCs w:val="22"/>
        </w:rPr>
        <w:t xml:space="preserve"> </w:t>
      </w:r>
      <w:r w:rsidRPr="00B65C41">
        <w:rPr>
          <w:rFonts w:ascii="Times New Roman" w:hAnsi="Times New Roman"/>
          <w:b/>
          <w:sz w:val="22"/>
          <w:szCs w:val="22"/>
        </w:rPr>
        <w:t xml:space="preserve">drogi publicznej klasy min. Z </w:t>
      </w:r>
      <w:r w:rsidRPr="00B65C41">
        <w:rPr>
          <w:rFonts w:ascii="Times New Roman" w:hAnsi="Times New Roman"/>
          <w:spacing w:val="-1"/>
          <w:sz w:val="22"/>
          <w:szCs w:val="22"/>
        </w:rPr>
        <w:t xml:space="preserve">(zgodnie z rozporządzeniem Ministra Transportu i Gospodarki Morskiej </w:t>
      </w:r>
      <w:r w:rsidRPr="00B65C41">
        <w:rPr>
          <w:rFonts w:ascii="Times New Roman" w:hAnsi="Times New Roman"/>
          <w:sz w:val="22"/>
          <w:szCs w:val="22"/>
        </w:rPr>
        <w:t>z dnia 02.03.1999 r. w sprawie warunków technicznych, jakim powinny odpowiadać drogi publiczne i ich usytuowanie, Dz. U. z 1999r., Nr 43, poz. 430 z późn. zm.</w:t>
      </w:r>
      <w:r w:rsidRPr="00B65C41">
        <w:rPr>
          <w:rFonts w:ascii="Times New Roman" w:hAnsi="Times New Roman"/>
          <w:spacing w:val="-1"/>
          <w:sz w:val="22"/>
          <w:szCs w:val="22"/>
        </w:rPr>
        <w:t>)</w:t>
      </w:r>
      <w:r w:rsidRPr="00B65C41">
        <w:rPr>
          <w:rFonts w:ascii="Times New Roman" w:hAnsi="Times New Roman"/>
          <w:b/>
          <w:sz w:val="22"/>
          <w:szCs w:val="22"/>
        </w:rPr>
        <w:t xml:space="preserve"> o wartości nie mniejszej niż 600 000,00 zł. (brutto)</w:t>
      </w:r>
      <w:r w:rsidRPr="00B65C41">
        <w:rPr>
          <w:rFonts w:ascii="Times New Roman" w:hAnsi="Times New Roman"/>
          <w:spacing w:val="-1"/>
          <w:sz w:val="22"/>
          <w:szCs w:val="22"/>
        </w:rPr>
        <w:t xml:space="preserve"> </w:t>
      </w:r>
      <w:r w:rsidRPr="00B65C41">
        <w:rPr>
          <w:rFonts w:ascii="Times New Roman" w:hAnsi="Times New Roman"/>
          <w:color w:val="000000"/>
          <w:sz w:val="22"/>
          <w:szCs w:val="22"/>
        </w:rPr>
        <w:t>wraz z potwierdzeniem, że roboty te zostały wykonane w sposób należyty oraz wskazujących czy zostały wykonane zgodnie z zasadami sztuki budowlanej i prawidłowo ukończone</w:t>
      </w:r>
      <w:r w:rsidRPr="00B65C41">
        <w:rPr>
          <w:rFonts w:ascii="Times New Roman" w:hAnsi="Times New Roman"/>
          <w:spacing w:val="-1"/>
          <w:sz w:val="22"/>
          <w:szCs w:val="22"/>
        </w:rPr>
        <w:t>.</w:t>
      </w:r>
    </w:p>
    <w:p w:rsidR="006D74E6" w:rsidRDefault="006D74E6" w:rsidP="001E5111">
      <w:pPr>
        <w:pStyle w:val="PlainText"/>
        <w:jc w:val="both"/>
        <w:rPr>
          <w:rFonts w:ascii="Times New Roman" w:hAnsi="Times New Roman"/>
          <w:sz w:val="22"/>
          <w:szCs w:val="22"/>
        </w:rPr>
      </w:pPr>
    </w:p>
    <w:p w:rsidR="006D74E6" w:rsidRPr="00FA3FCC" w:rsidRDefault="006D74E6" w:rsidP="001E5111">
      <w:pPr>
        <w:pStyle w:val="PlainText"/>
        <w:jc w:val="both"/>
        <w:rPr>
          <w:rFonts w:ascii="Times New Roman" w:hAnsi="Times New Roman"/>
          <w:b/>
          <w:sz w:val="22"/>
          <w:szCs w:val="22"/>
        </w:rPr>
      </w:pPr>
      <w:r w:rsidRPr="00FA3FCC">
        <w:rPr>
          <w:rFonts w:ascii="Times New Roman" w:hAnsi="Times New Roman"/>
          <w:b/>
          <w:sz w:val="22"/>
          <w:szCs w:val="22"/>
        </w:rPr>
        <w:t>PYTANIE NR 10</w:t>
      </w:r>
    </w:p>
    <w:p w:rsidR="006D74E6" w:rsidRDefault="006D74E6" w:rsidP="00C01C5E">
      <w:pPr>
        <w:pStyle w:val="PlainText"/>
        <w:jc w:val="both"/>
        <w:rPr>
          <w:rFonts w:ascii="Times New Roman" w:hAnsi="Times New Roman"/>
          <w:sz w:val="22"/>
          <w:szCs w:val="22"/>
        </w:rPr>
      </w:pPr>
      <w:r w:rsidRPr="001E5111">
        <w:rPr>
          <w:rFonts w:ascii="Times New Roman" w:hAnsi="Times New Roman"/>
          <w:sz w:val="22"/>
          <w:szCs w:val="22"/>
        </w:rPr>
        <w:t>Zamawiający  w  §  3  ust.  1  Wzoru  Umowy  wskazał,  że zapłaci Wykonawcy wynagrodzenie  ryczałtowe,  natomiast  w  ust.  2 § 3 ww. Wzoru wskazał, że wynagrodzenie ustala do kwoty X. W   związku   z  tym,  Ubiegający  się  o  udzielenie  zamówienia  zapytuje Zamawiającego,   czy   Zamawiający   potwierdza,   że   zapłaci   Wykonawcy wynagrodzenie ryczałtowe?</w:t>
      </w:r>
    </w:p>
    <w:p w:rsidR="006D74E6" w:rsidRPr="00EF6006" w:rsidRDefault="006D74E6" w:rsidP="00C01C5E">
      <w:pPr>
        <w:pStyle w:val="PlainText"/>
        <w:jc w:val="both"/>
        <w:rPr>
          <w:rFonts w:ascii="Times New Roman" w:hAnsi="Times New Roman"/>
          <w:b/>
          <w:sz w:val="22"/>
          <w:szCs w:val="22"/>
        </w:rPr>
      </w:pPr>
      <w:r w:rsidRPr="00EF6006">
        <w:rPr>
          <w:rFonts w:ascii="Times New Roman" w:hAnsi="Times New Roman"/>
          <w:b/>
          <w:sz w:val="22"/>
          <w:szCs w:val="22"/>
        </w:rPr>
        <w:t>ODPOWIEDZ 10</w:t>
      </w:r>
    </w:p>
    <w:p w:rsidR="006D74E6" w:rsidRPr="00607494" w:rsidRDefault="006D74E6" w:rsidP="001E5111">
      <w:pPr>
        <w:pStyle w:val="PlainText"/>
        <w:jc w:val="both"/>
        <w:rPr>
          <w:rFonts w:ascii="Times New Roman" w:hAnsi="Times New Roman"/>
          <w:color w:val="FF0000"/>
          <w:sz w:val="22"/>
          <w:szCs w:val="22"/>
        </w:rPr>
      </w:pPr>
      <w:r w:rsidRPr="00607494">
        <w:rPr>
          <w:rFonts w:ascii="Times New Roman" w:hAnsi="Times New Roman"/>
          <w:iCs/>
          <w:sz w:val="22"/>
          <w:szCs w:val="22"/>
        </w:rPr>
        <w:t>Zgodnie z zapisem § 3 ust. 1 wzoru umowy Wykonawcy niniejszego zamówienia przysługuje wynagrodzenie ryczałtowe. Zapis § ust. 2 wynika z postanowienia § 28 ust. 1 pkt 11.</w:t>
      </w:r>
    </w:p>
    <w:p w:rsidR="006D74E6" w:rsidRPr="001E5111" w:rsidRDefault="006D74E6" w:rsidP="001E5111">
      <w:pPr>
        <w:pStyle w:val="PlainText"/>
        <w:jc w:val="both"/>
        <w:rPr>
          <w:rFonts w:ascii="Times New Roman" w:hAnsi="Times New Roman"/>
          <w:sz w:val="22"/>
          <w:szCs w:val="22"/>
        </w:rPr>
      </w:pPr>
    </w:p>
    <w:p w:rsidR="006D74E6" w:rsidRPr="00FA3FCC" w:rsidRDefault="006D74E6" w:rsidP="001E5111">
      <w:pPr>
        <w:pStyle w:val="PlainText"/>
        <w:jc w:val="both"/>
        <w:rPr>
          <w:rFonts w:ascii="Times New Roman" w:hAnsi="Times New Roman"/>
          <w:b/>
          <w:sz w:val="22"/>
          <w:szCs w:val="22"/>
        </w:rPr>
      </w:pPr>
      <w:r w:rsidRPr="00FA3FCC">
        <w:rPr>
          <w:rFonts w:ascii="Times New Roman" w:hAnsi="Times New Roman"/>
          <w:b/>
          <w:sz w:val="22"/>
          <w:szCs w:val="22"/>
        </w:rPr>
        <w:t>PYTANIE NR 11</w:t>
      </w:r>
    </w:p>
    <w:p w:rsidR="006D74E6" w:rsidRDefault="006D74E6" w:rsidP="00C01C5E">
      <w:pPr>
        <w:pStyle w:val="PlainText"/>
        <w:jc w:val="both"/>
        <w:rPr>
          <w:rFonts w:ascii="Times New Roman" w:hAnsi="Times New Roman"/>
          <w:sz w:val="22"/>
          <w:szCs w:val="22"/>
        </w:rPr>
      </w:pPr>
      <w:r w:rsidRPr="001E5111">
        <w:rPr>
          <w:rFonts w:ascii="Times New Roman" w:hAnsi="Times New Roman"/>
          <w:sz w:val="22"/>
          <w:szCs w:val="22"/>
        </w:rPr>
        <w:t>Z  treści  §  8  ust.  1  pkt  6  umowy  wynika,  że:  „za niewykonanie lub nierzetelne  wykonanie  poleceń  Zamawiającego  lub inspektora nadzoru, lub obowiązków  wynikających  z zapisów umowy lub SIWZ w wysokości 5000,00zł za każdorazowe stwierdzone uchybienie, W  związku  z tym, ubiegający się o udzielenie zamówienia prosi o wskazanie (zdefiniowanie) przez Zamawiającego: czym jest niewykonanie lub nierzetelne wykonanie  polecenia  przez  Zamawiającego  …oraz jakich poleceń dotyczy ta kara?</w:t>
      </w:r>
    </w:p>
    <w:p w:rsidR="006D74E6" w:rsidRPr="00EF6006" w:rsidRDefault="006D74E6" w:rsidP="00C01C5E">
      <w:pPr>
        <w:pStyle w:val="PlainText"/>
        <w:jc w:val="both"/>
        <w:rPr>
          <w:rFonts w:ascii="Times New Roman" w:hAnsi="Times New Roman"/>
          <w:b/>
          <w:sz w:val="22"/>
          <w:szCs w:val="22"/>
        </w:rPr>
      </w:pPr>
      <w:r w:rsidRPr="00EF6006">
        <w:rPr>
          <w:rFonts w:ascii="Times New Roman" w:hAnsi="Times New Roman"/>
          <w:b/>
          <w:sz w:val="22"/>
          <w:szCs w:val="22"/>
        </w:rPr>
        <w:t>ODPOWIEDZ 11</w:t>
      </w:r>
    </w:p>
    <w:p w:rsidR="006D74E6" w:rsidRPr="00607494" w:rsidRDefault="006D74E6" w:rsidP="005626F3">
      <w:pPr>
        <w:pStyle w:val="PlainText"/>
        <w:jc w:val="both"/>
        <w:rPr>
          <w:rFonts w:ascii="Times New Roman" w:hAnsi="Times New Roman"/>
          <w:color w:val="FF0000"/>
          <w:sz w:val="22"/>
          <w:szCs w:val="22"/>
        </w:rPr>
      </w:pPr>
      <w:r w:rsidRPr="00607494">
        <w:rPr>
          <w:rFonts w:ascii="Times New Roman" w:hAnsi="Times New Roman"/>
          <w:iCs/>
          <w:sz w:val="22"/>
          <w:szCs w:val="22"/>
        </w:rPr>
        <w:t>Kara umowna dotyczy poleceń określonych w § 13 ust. 2 wzoru umowy i zostanie naliczona każdorazowo w przypadku niewykonania takiego polecenia, lub jego wykonania w sposób nieprawidłowy, tj. niezgodnie z dyspozycją w nim zawartą.</w:t>
      </w:r>
    </w:p>
    <w:p w:rsidR="006D74E6" w:rsidRPr="001E5111" w:rsidRDefault="006D74E6" w:rsidP="001E5111">
      <w:pPr>
        <w:pStyle w:val="PlainText"/>
        <w:jc w:val="both"/>
        <w:rPr>
          <w:rFonts w:ascii="Times New Roman" w:hAnsi="Times New Roman"/>
          <w:sz w:val="22"/>
          <w:szCs w:val="22"/>
        </w:rPr>
      </w:pPr>
    </w:p>
    <w:p w:rsidR="006D74E6" w:rsidRPr="00FA3FCC" w:rsidRDefault="006D74E6" w:rsidP="001E5111">
      <w:pPr>
        <w:pStyle w:val="PlainText"/>
        <w:jc w:val="both"/>
        <w:rPr>
          <w:rFonts w:ascii="Times New Roman" w:hAnsi="Times New Roman"/>
          <w:b/>
          <w:sz w:val="22"/>
          <w:szCs w:val="22"/>
        </w:rPr>
      </w:pPr>
      <w:r w:rsidRPr="00FA3FCC">
        <w:rPr>
          <w:rFonts w:ascii="Times New Roman" w:hAnsi="Times New Roman"/>
          <w:b/>
          <w:sz w:val="22"/>
          <w:szCs w:val="22"/>
        </w:rPr>
        <w:t>PYTANIE NR 12</w:t>
      </w:r>
    </w:p>
    <w:p w:rsidR="006D74E6" w:rsidRPr="001E5111" w:rsidRDefault="006D74E6" w:rsidP="001E5111">
      <w:pPr>
        <w:pStyle w:val="PlainText"/>
        <w:jc w:val="both"/>
        <w:rPr>
          <w:rFonts w:ascii="Times New Roman" w:hAnsi="Times New Roman"/>
          <w:sz w:val="22"/>
          <w:szCs w:val="22"/>
        </w:rPr>
      </w:pPr>
      <w:r w:rsidRPr="001E5111">
        <w:rPr>
          <w:rFonts w:ascii="Times New Roman" w:hAnsi="Times New Roman"/>
          <w:sz w:val="22"/>
          <w:szCs w:val="22"/>
        </w:rPr>
        <w:t>Zamawiający  w § 9 ust. 1 Wzoru Umowy wskazał, że okres gwarancji i rękojmi na  roboty  w tym oznakowanie poziome wynosi 5 lat, od odbioru ostatecznego dokonanego  przez  Zamawiającego,  natomiast  w  ust.  2  pkt  1  i 2 togoż paragrafu   Zamawiający   wskazał,  że  bieg  okresu  gwarancji  i  rękojmi rozpoczyna  się w dniu następnym licząc od daty potwierdzenia usunięcia wad stwierdzonych przy odbiorze ostatecznym przedmiotu zamówienia. Z uwagi na to, że data odbioru ostatecznego może być nie być tożsama z datą potwierdzenia   usunięcia   wad  stwierdzonych  przy  odbiorze  ostatecznym przedmiotu  zamówienia i datą wymiany materiałów i urządzeń, Ubiegający się o  udzielenie zamówienia informuje Zamawiającego, że zgodnie z treścią art. 647  k.c.  (co potwierdza też sam Zamawiający w § 23 pkt. 3 wzoru Umowy) do podstawowych  obowiązków  Zamawiającego  należy dokonanie odbioru robót. Co więcej  Ubiegający  się  o  udzielenie  zamówienia  wskazuje,  że zgodnie z obowiązującą  linią  orzeczniczą,  warunkiem  skuteczności odbioru nie jest jego  bezusterkowość.  Stanowisko  takie  znajduje odzwierciedlenie m.in. w Wyroku  Sądu  Apelacyjnego  w  Gdańsku z dnia 09.07.2013r. (Sygn. akt V ACa 332/13),  gdzie  Sąd  stwierdził,  że: „Przepis art. 647 k.c. nie stanowi o tym,  że odbiór odnosi się tylko do robót wykonanych w całości i bez wad, a zatem  nie  znajduje  żadnego  uzasadnienia stanowisko, że odbiór następuje tylko  wtedy, gdy roboty zostały wykonane w całości i nie mają żadnych wad, czyli  nastąpił  odbiór  „skuteczny”.  Gdyby zaakceptować takie stanowisko, odbiory   robót   przeciągałyby   się  w  czasie,  a  nierzadko  nigdy  nie dochodziłyby do skutku”.</w:t>
      </w:r>
    </w:p>
    <w:p w:rsidR="006D74E6" w:rsidRPr="001E5111" w:rsidRDefault="006D74E6" w:rsidP="001E5111">
      <w:pPr>
        <w:pStyle w:val="PlainText"/>
        <w:jc w:val="both"/>
        <w:rPr>
          <w:rFonts w:ascii="Times New Roman" w:hAnsi="Times New Roman"/>
          <w:sz w:val="22"/>
          <w:szCs w:val="22"/>
        </w:rPr>
      </w:pPr>
      <w:r w:rsidRPr="001E5111">
        <w:rPr>
          <w:rFonts w:ascii="Times New Roman" w:hAnsi="Times New Roman"/>
          <w:sz w:val="22"/>
          <w:szCs w:val="22"/>
        </w:rPr>
        <w:t>Biorąc   powyższe   pod  uwagę,  Ubiegający  się  o  udzielenie  zamówienia publicznego  wskazuje,  że  skoro datą, od której liczony jest bieg terminu gwarancji  i  rękojmi  jest dzień następny po dniu odbioru ostatecznego, to bieg  terminu  wskazany  przez  Zamawiającego  jest określony z naruszeniem zarówno art. 647 k.c. jak też § 23 pkt. 3 wzoru Umowy.</w:t>
      </w:r>
    </w:p>
    <w:p w:rsidR="006D74E6" w:rsidRDefault="006D74E6" w:rsidP="00C01C5E">
      <w:pPr>
        <w:pStyle w:val="PlainText"/>
        <w:jc w:val="both"/>
        <w:rPr>
          <w:rFonts w:ascii="Times New Roman" w:hAnsi="Times New Roman"/>
          <w:sz w:val="22"/>
          <w:szCs w:val="22"/>
        </w:rPr>
      </w:pPr>
      <w:r w:rsidRPr="001E5111">
        <w:rPr>
          <w:rFonts w:ascii="Times New Roman" w:hAnsi="Times New Roman"/>
          <w:sz w:val="22"/>
          <w:szCs w:val="22"/>
        </w:rPr>
        <w:t>W   związku  z  tym,  Ubiegający  się  o  udzielenie  zamówienia  wnosi  do Zamawiającego  o usunięcie treści ust. 2 § 9 Wzoru Umowy jako niezgodnego z treścią art. 647 k.c. oraz orzecznictwem sądów w tym względzie.</w:t>
      </w:r>
    </w:p>
    <w:p w:rsidR="006D74E6" w:rsidRPr="00EF6006" w:rsidRDefault="006D74E6" w:rsidP="00C01C5E">
      <w:pPr>
        <w:pStyle w:val="PlainText"/>
        <w:jc w:val="both"/>
        <w:rPr>
          <w:rFonts w:ascii="Times New Roman" w:hAnsi="Times New Roman"/>
          <w:b/>
          <w:sz w:val="22"/>
          <w:szCs w:val="22"/>
        </w:rPr>
      </w:pPr>
      <w:r w:rsidRPr="00EF6006">
        <w:rPr>
          <w:rFonts w:ascii="Times New Roman" w:hAnsi="Times New Roman"/>
          <w:b/>
          <w:sz w:val="22"/>
          <w:szCs w:val="22"/>
        </w:rPr>
        <w:t>ODPOWIEDZ 12</w:t>
      </w:r>
    </w:p>
    <w:p w:rsidR="006D74E6" w:rsidRPr="00607494" w:rsidRDefault="006D74E6" w:rsidP="001E5111">
      <w:pPr>
        <w:pStyle w:val="PlainText"/>
        <w:jc w:val="both"/>
        <w:rPr>
          <w:rFonts w:ascii="Times New Roman" w:hAnsi="Times New Roman"/>
          <w:color w:val="FF0000"/>
          <w:sz w:val="22"/>
          <w:szCs w:val="22"/>
        </w:rPr>
      </w:pPr>
      <w:r w:rsidRPr="00607494">
        <w:rPr>
          <w:rFonts w:ascii="Times New Roman" w:hAnsi="Times New Roman"/>
          <w:iCs/>
          <w:sz w:val="22"/>
          <w:szCs w:val="22"/>
        </w:rPr>
        <w:t>Brak zgody na zmianę. Kwestionowany zapis dot. biegu okresu rękojmi i gwarancji, natomiast powoływane przez Wykonawcę przepisy oraz orzeczenie dotyczą kwestii odbioru robót i nie mają do tego zapisu zastosowania.</w:t>
      </w:r>
    </w:p>
    <w:p w:rsidR="006D74E6" w:rsidRPr="001E5111" w:rsidRDefault="006D74E6" w:rsidP="001E5111">
      <w:pPr>
        <w:pStyle w:val="PlainText"/>
        <w:jc w:val="both"/>
        <w:rPr>
          <w:rFonts w:ascii="Times New Roman" w:hAnsi="Times New Roman"/>
          <w:sz w:val="22"/>
          <w:szCs w:val="22"/>
        </w:rPr>
      </w:pPr>
    </w:p>
    <w:p w:rsidR="006D74E6" w:rsidRPr="00FA3FCC" w:rsidRDefault="006D74E6" w:rsidP="001E5111">
      <w:pPr>
        <w:pStyle w:val="PlainText"/>
        <w:jc w:val="both"/>
        <w:rPr>
          <w:rFonts w:ascii="Times New Roman" w:hAnsi="Times New Roman"/>
          <w:b/>
          <w:sz w:val="22"/>
          <w:szCs w:val="22"/>
        </w:rPr>
      </w:pPr>
      <w:r w:rsidRPr="00FA3FCC">
        <w:rPr>
          <w:rFonts w:ascii="Times New Roman" w:hAnsi="Times New Roman"/>
          <w:b/>
          <w:sz w:val="22"/>
          <w:szCs w:val="22"/>
        </w:rPr>
        <w:t>PYTANIE NR 13</w:t>
      </w:r>
    </w:p>
    <w:p w:rsidR="006D74E6" w:rsidRDefault="006D74E6" w:rsidP="00C01C5E">
      <w:pPr>
        <w:pStyle w:val="PlainText"/>
        <w:jc w:val="both"/>
        <w:rPr>
          <w:rFonts w:ascii="Times New Roman" w:hAnsi="Times New Roman"/>
          <w:sz w:val="22"/>
          <w:szCs w:val="22"/>
        </w:rPr>
      </w:pPr>
      <w:r w:rsidRPr="001E5111">
        <w:rPr>
          <w:rFonts w:ascii="Times New Roman" w:hAnsi="Times New Roman"/>
          <w:sz w:val="22"/>
          <w:szCs w:val="22"/>
        </w:rPr>
        <w:t>Zamawiający  w  §  9 ust. 7 Wzoru Umowy wskazał, że: „W przypadku usunięcia przez  Wykonawcę istotnej wady lub wykonania wadliwej części robót na nowo, termin gwarancji ….biegnie na nowo…”. W  związku  z  tym,  że  ani kodeks cywilny, ani orzecznictwo nie definiują pojęcia  „wady  istotnej”  Ubiegający  się  o udzielenie zamówienia wnosi o wyjaśnienie, co Zamawiający rozumie przez „wadę istotną”.</w:t>
      </w:r>
    </w:p>
    <w:p w:rsidR="006D74E6" w:rsidRPr="00EF6006" w:rsidRDefault="006D74E6" w:rsidP="00C01C5E">
      <w:pPr>
        <w:pStyle w:val="PlainText"/>
        <w:jc w:val="both"/>
        <w:rPr>
          <w:rFonts w:ascii="Times New Roman" w:hAnsi="Times New Roman"/>
          <w:b/>
          <w:sz w:val="22"/>
          <w:szCs w:val="22"/>
        </w:rPr>
      </w:pPr>
      <w:r w:rsidRPr="00EF6006">
        <w:rPr>
          <w:rFonts w:ascii="Times New Roman" w:hAnsi="Times New Roman"/>
          <w:b/>
          <w:sz w:val="22"/>
          <w:szCs w:val="22"/>
        </w:rPr>
        <w:t>ODPOWIEDZ 13</w:t>
      </w:r>
    </w:p>
    <w:p w:rsidR="006D74E6" w:rsidRPr="00607494" w:rsidRDefault="006D74E6" w:rsidP="001E5111">
      <w:pPr>
        <w:pStyle w:val="PlainText"/>
        <w:jc w:val="both"/>
        <w:rPr>
          <w:rFonts w:ascii="Times New Roman" w:hAnsi="Times New Roman"/>
          <w:color w:val="FF0000"/>
          <w:sz w:val="22"/>
          <w:szCs w:val="22"/>
        </w:rPr>
      </w:pPr>
      <w:r w:rsidRPr="00607494">
        <w:rPr>
          <w:rFonts w:ascii="Times New Roman" w:hAnsi="Times New Roman"/>
          <w:iCs/>
          <w:sz w:val="22"/>
          <w:szCs w:val="22"/>
        </w:rPr>
        <w:t>W doktrynie prawa oraz orzecznictwie pojęcie wady istotnej zostało zdefiniowane. Zauważa się, że wady istotne</w:t>
      </w:r>
      <w:r w:rsidRPr="00607494">
        <w:rPr>
          <w:rFonts w:ascii="Times New Roman" w:hAnsi="Times New Roman"/>
          <w:color w:val="000000"/>
          <w:sz w:val="22"/>
          <w:szCs w:val="22"/>
          <w:shd w:val="clear" w:color="auto" w:fill="FFFFFF"/>
        </w:rPr>
        <w:t xml:space="preserve"> </w:t>
      </w:r>
      <w:r w:rsidRPr="00607494">
        <w:rPr>
          <w:rFonts w:ascii="Times New Roman" w:hAnsi="Times New Roman"/>
          <w:i/>
          <w:iCs/>
          <w:sz w:val="22"/>
          <w:szCs w:val="22"/>
        </w:rPr>
        <w:t xml:space="preserve">polegają na tym, że dzieło jest niezdatne do umówionego użytku, czy to dlatego, że nie posiada koniecznych cech pozwalających na jego eksploatację (np. wykonane urządzenie jest niesprawne i nie jest możliwe jego uruchomienie), ale także wtedy, gdy dyskwalifikuje je sama forma zewnętrzna (zaprojektowano rzecz bez uwzględnienia elementarnych wymagań estetycznych czy przestrzennych), </w:t>
      </w:r>
      <w:r w:rsidRPr="00607494">
        <w:rPr>
          <w:rFonts w:ascii="Times New Roman" w:hAnsi="Times New Roman"/>
          <w:b/>
          <w:iCs/>
          <w:sz w:val="22"/>
          <w:szCs w:val="22"/>
        </w:rPr>
        <w:t xml:space="preserve">(E. Gniewek, P. Machnikowski (red.), Kodeks cywilny. Komentarz. Wyd. 5, Warszawa 2013 – komentarz do art. 637 k.c.).  </w:t>
      </w:r>
      <w:r w:rsidRPr="00607494">
        <w:rPr>
          <w:rFonts w:ascii="Times New Roman" w:hAnsi="Times New Roman"/>
          <w:iCs/>
          <w:sz w:val="22"/>
          <w:szCs w:val="22"/>
        </w:rPr>
        <w:t>Ponadto rozróżnienie na wady istotne i nieistotne znajdowało wielokrotnie odzwierciedlenie w orzecznictwie sądów</w:t>
      </w:r>
      <w:r w:rsidRPr="00607494">
        <w:rPr>
          <w:rFonts w:ascii="Times New Roman" w:hAnsi="Times New Roman"/>
          <w:b/>
          <w:iCs/>
          <w:sz w:val="22"/>
          <w:szCs w:val="22"/>
        </w:rPr>
        <w:t xml:space="preserve"> (zob. np. Wyrok</w:t>
      </w:r>
      <w:r w:rsidRPr="00607494">
        <w:rPr>
          <w:rFonts w:ascii="Times New Roman" w:hAnsi="Times New Roman"/>
          <w:b/>
          <w:iCs/>
          <w:sz w:val="22"/>
          <w:szCs w:val="22"/>
        </w:rPr>
        <w:br/>
        <w:t>Sądu Najwyższego - Izba Cywilna z dnia 8 stycznia 1999 r. I CKN 957/97; Wyrok</w:t>
      </w:r>
      <w:r w:rsidRPr="00607494">
        <w:rPr>
          <w:rFonts w:ascii="Times New Roman" w:hAnsi="Times New Roman"/>
          <w:b/>
          <w:iCs/>
          <w:sz w:val="22"/>
          <w:szCs w:val="22"/>
        </w:rPr>
        <w:br/>
        <w:t>Sądu Najwyższego - Izba Cywilna z dnia 22 listopada 2012 r. II CSK 183/12; Wyrok Sądu Najwyższego z dnia 9 października 2003 r.</w:t>
      </w:r>
      <w:r w:rsidRPr="00607494">
        <w:rPr>
          <w:rFonts w:ascii="Times New Roman" w:hAnsi="Times New Roman"/>
          <w:b/>
          <w:bCs/>
          <w:iCs/>
          <w:sz w:val="22"/>
          <w:szCs w:val="22"/>
        </w:rPr>
        <w:t xml:space="preserve"> I CK 137/02).</w:t>
      </w:r>
    </w:p>
    <w:p w:rsidR="006D74E6" w:rsidRPr="001E5111" w:rsidRDefault="006D74E6" w:rsidP="001E5111">
      <w:pPr>
        <w:pStyle w:val="PlainText"/>
        <w:jc w:val="both"/>
        <w:rPr>
          <w:rFonts w:ascii="Times New Roman" w:hAnsi="Times New Roman"/>
          <w:sz w:val="22"/>
          <w:szCs w:val="22"/>
        </w:rPr>
      </w:pPr>
    </w:p>
    <w:p w:rsidR="006D74E6" w:rsidRPr="00FA3FCC" w:rsidRDefault="006D74E6" w:rsidP="001E5111">
      <w:pPr>
        <w:pStyle w:val="PlainText"/>
        <w:jc w:val="both"/>
        <w:rPr>
          <w:rFonts w:ascii="Times New Roman" w:hAnsi="Times New Roman"/>
          <w:b/>
          <w:sz w:val="22"/>
          <w:szCs w:val="22"/>
        </w:rPr>
      </w:pPr>
      <w:r w:rsidRPr="00FA3FCC">
        <w:rPr>
          <w:rFonts w:ascii="Times New Roman" w:hAnsi="Times New Roman"/>
          <w:b/>
          <w:sz w:val="22"/>
          <w:szCs w:val="22"/>
        </w:rPr>
        <w:t>PYTANIE NR 14</w:t>
      </w:r>
    </w:p>
    <w:p w:rsidR="006D74E6" w:rsidRPr="001E5111" w:rsidRDefault="006D74E6" w:rsidP="001E5111">
      <w:pPr>
        <w:pStyle w:val="PlainText"/>
        <w:jc w:val="both"/>
        <w:rPr>
          <w:rFonts w:ascii="Times New Roman" w:hAnsi="Times New Roman"/>
          <w:sz w:val="22"/>
          <w:szCs w:val="22"/>
        </w:rPr>
      </w:pPr>
      <w:r w:rsidRPr="001E5111">
        <w:rPr>
          <w:rFonts w:ascii="Times New Roman" w:hAnsi="Times New Roman"/>
          <w:sz w:val="22"/>
          <w:szCs w:val="22"/>
        </w:rPr>
        <w:t>Zamawiający w § 27 ust. 1 pkt 1 lit. c) Wzoru Umowy wskazał, że Zamawiający może  odstąpić  od  umowy, jeżeli Wykonawca przerwał realizację robót i nie kontynuuje  ich  przez  okres  5 dni, natomiast w § 27 ust. 1 pkt 1 lit. e) Wzoru  Umowy  wskazał, Zamawiający może odstąpić od umowy, jeżeli Wykonawca opóźnia  się z rozpoczęciem lub zakończeniem robót, tak dalece, że nie jest prawdopodobne, żeby zdołał ukończyć je w terminie. Z  powyższego  wynika, że już okres 5 dni uznaje Zamawiający za tak dalekie opóźnienie,  iż  jest  to  powodem  do  odstąpienia  od  umowy.  Z uwagi na powyższe,  Ubiegający  się o udzielenie zamówienia wnosi o usunięcie z § 27 ust. 1 pkt 1 lit. c) Wzoru Umowy zapisu „5 dni” i zmianę tego terminu na co najmniej „20 dni”.</w:t>
      </w:r>
    </w:p>
    <w:p w:rsidR="006D74E6" w:rsidRDefault="006D74E6" w:rsidP="00C01C5E">
      <w:pPr>
        <w:pStyle w:val="PlainText"/>
        <w:jc w:val="both"/>
        <w:rPr>
          <w:rFonts w:ascii="Times New Roman" w:hAnsi="Times New Roman"/>
          <w:sz w:val="22"/>
          <w:szCs w:val="22"/>
        </w:rPr>
      </w:pPr>
    </w:p>
    <w:p w:rsidR="006D74E6" w:rsidRPr="00EF6006" w:rsidRDefault="006D74E6" w:rsidP="00C01C5E">
      <w:pPr>
        <w:pStyle w:val="PlainText"/>
        <w:jc w:val="both"/>
        <w:rPr>
          <w:rFonts w:ascii="Times New Roman" w:hAnsi="Times New Roman"/>
          <w:b/>
          <w:sz w:val="22"/>
          <w:szCs w:val="22"/>
        </w:rPr>
      </w:pPr>
      <w:r w:rsidRPr="00EF6006">
        <w:rPr>
          <w:rFonts w:ascii="Times New Roman" w:hAnsi="Times New Roman"/>
          <w:b/>
          <w:sz w:val="22"/>
          <w:szCs w:val="22"/>
        </w:rPr>
        <w:t>ODPOWIEDZ 14</w:t>
      </w:r>
    </w:p>
    <w:p w:rsidR="006D74E6" w:rsidRPr="00607494" w:rsidRDefault="006D74E6" w:rsidP="001E5111">
      <w:pPr>
        <w:pStyle w:val="PlainText"/>
        <w:jc w:val="both"/>
        <w:rPr>
          <w:rFonts w:ascii="Times New Roman" w:hAnsi="Times New Roman"/>
          <w:sz w:val="22"/>
          <w:szCs w:val="22"/>
        </w:rPr>
      </w:pPr>
      <w:r w:rsidRPr="00607494">
        <w:rPr>
          <w:rFonts w:ascii="Times New Roman" w:hAnsi="Times New Roman"/>
          <w:bCs/>
          <w:iCs/>
          <w:sz w:val="22"/>
          <w:szCs w:val="22"/>
        </w:rPr>
        <w:t>Brak zgody na zmianę – wskazywane postanowienia dotyczą dwóch odrębnych podstaw do odstąpienia od umowy.</w:t>
      </w:r>
    </w:p>
    <w:p w:rsidR="006D74E6" w:rsidRDefault="006D74E6" w:rsidP="001E5111">
      <w:pPr>
        <w:pStyle w:val="PlainText"/>
        <w:jc w:val="both"/>
        <w:rPr>
          <w:rFonts w:ascii="Times New Roman" w:hAnsi="Times New Roman"/>
          <w:sz w:val="22"/>
          <w:szCs w:val="22"/>
        </w:rPr>
      </w:pPr>
    </w:p>
    <w:p w:rsidR="006D74E6" w:rsidRPr="00FA3FCC" w:rsidRDefault="006D74E6" w:rsidP="001E5111">
      <w:pPr>
        <w:pStyle w:val="PlainText"/>
        <w:jc w:val="both"/>
        <w:rPr>
          <w:rFonts w:ascii="Times New Roman" w:hAnsi="Times New Roman"/>
          <w:b/>
          <w:sz w:val="22"/>
          <w:szCs w:val="22"/>
        </w:rPr>
      </w:pPr>
      <w:r w:rsidRPr="00FA3FCC">
        <w:rPr>
          <w:rFonts w:ascii="Times New Roman" w:hAnsi="Times New Roman"/>
          <w:b/>
          <w:sz w:val="22"/>
          <w:szCs w:val="22"/>
        </w:rPr>
        <w:t>PYTANIE NR 15</w:t>
      </w:r>
    </w:p>
    <w:p w:rsidR="006D74E6" w:rsidRDefault="006D74E6" w:rsidP="00C01C5E">
      <w:pPr>
        <w:pStyle w:val="PlainText"/>
        <w:jc w:val="both"/>
        <w:rPr>
          <w:rFonts w:ascii="Times New Roman" w:hAnsi="Times New Roman"/>
          <w:sz w:val="22"/>
          <w:szCs w:val="22"/>
        </w:rPr>
      </w:pPr>
      <w:r w:rsidRPr="001E5111">
        <w:rPr>
          <w:rFonts w:ascii="Times New Roman" w:hAnsi="Times New Roman"/>
          <w:sz w:val="22"/>
          <w:szCs w:val="22"/>
        </w:rPr>
        <w:t>Ubiegający  się  o  udzielenie zamówienia wnosi o usunięcie § 28 ust. 1 pkt 11)  Wzoru  Umowy  w  zakresie  w  jakim  przewiduje  on  możliwość  zmiany wynagrodzenia  ryczałtowego  w  wyniku rezygnacji z wykonania danej pozycji kosztorysowej  określonej  w kosztorysie ofertowym i pozostawienie zapisów, przewidujących  możliwość  zmiany  wynagrodzenia  ryczałtowego  w przypadku zmniejszenia przedmiotu zamówienia. Uzasadnieniem  dla  wniosku o zmianę w tym zakresie jest fakt, że zarówno z SIWZ  dla  przedmiotowego  postępowania  jak  i  orzecznictwem KIO i sądów, przedmiar   (kosztorys)  w  przypadku  wynagrodzenia  ryczałtowego  nie  ma charakteru  wiążącego  dla określenia przedmiotu umowy o roboty budowlane a jedynie   charakter   pomocniczy.  Dlatego  zmiany  w  stosunku  do  ilości przedmiarowych,  w  sytuacji  wykonania całości robót budowlanych, nie mogą uzasadniać  zmiany  „zakresu”  umowy  i  konsekwentnie zmiany wynagrodzenia ryczałtowego. Podkreślamy, że tak zdefiniował kosztorys zamawiający w m.in. pkt  XVI  2  SIWZ  zgodnie  z którym kosztorys ma zaś charakter pomocniczy. Takie  znaczenie  kosztorysu  dla  wykonania  umowy  o  roboty  budowlane z ryczałtowo  zdefiniowanym  wynagrodzeniem potwierdza również rozporządzenie Ministra   Infrastruktury   z   2  września  2004r.  w  sprawie  w  sprawie szczegółowego   zakresu  i  formy  dokumentacji  projektowej,  specyfikacji technicznych   wykonania   i   odbioru   robót  budowlanych  oraz  programu funkcjonalno-użytkowego   zgodnie  z  którym  jeśli  zamówienie  na  roboty budowlane,  o których mowa w ust. 1 i 2, jest udzielane w trybie zamówienia z  wolnej  ręki  lub  w  istotnych  postanowieniach  umowy  przyjęto zasadę wynagrodzenia  ryczałtowego,  dokumentacja  projektowa  może  nie obejmować przedmiaru  robót  (§4  ust  3).  Ponad  to w uzasadnieniu wniosku o zmianę wskazujemy  na  wyrok  KIO  z  dnia  28  lipca 2010 r., w sprawie sygn. akt KIO/UZP  1491/10  zgodnie z którym „Zawarte w przedmiarze robót zestawienia mają  zobrazować  skalę  roboty budowlanej i pomóc wykonawcom w oszacowaniu kosztów   inwestycji,   wobec  czego  przedmiarowi  robót  można  przypisać wyłącznie charakter dokumentu pomocniczego, którego znaczenie sprowadza się do    czynności   skalkulowania   kosztów   realizacji   zadania,   a   nie wyszczególnienia  materiałów  i  prac,  które  składają się na zamówienie”. Potwierdza  on  zasadność stwierdzenia, że wykonanie poszczególnych pozycji kosztorysowych  w  ilości  mniejszej  od  wstępnie szacowanej w kosztorysie ofertowym  przy  jednoczesnym  kompletnym  i  całościowym wykonaniu zakresu robót,  na  który  składają  się te ilości nie oznacza zmniejszenia zakresu robót a tym samym nie uzasadnia zmniejszenia wynagrodzenia ryczałtowego.</w:t>
      </w:r>
    </w:p>
    <w:p w:rsidR="006D74E6" w:rsidRPr="00EF6006" w:rsidRDefault="006D74E6" w:rsidP="00C01C5E">
      <w:pPr>
        <w:pStyle w:val="PlainText"/>
        <w:jc w:val="both"/>
        <w:rPr>
          <w:rFonts w:ascii="Times New Roman" w:hAnsi="Times New Roman"/>
          <w:b/>
          <w:sz w:val="22"/>
          <w:szCs w:val="22"/>
        </w:rPr>
      </w:pPr>
      <w:r w:rsidRPr="00EF6006">
        <w:rPr>
          <w:rFonts w:ascii="Times New Roman" w:hAnsi="Times New Roman"/>
          <w:b/>
          <w:sz w:val="22"/>
          <w:szCs w:val="22"/>
        </w:rPr>
        <w:t>ODPOWIEDZ 15</w:t>
      </w:r>
    </w:p>
    <w:p w:rsidR="006D74E6" w:rsidRPr="00607494" w:rsidRDefault="006D74E6" w:rsidP="00607494">
      <w:pPr>
        <w:spacing w:line="240" w:lineRule="auto"/>
        <w:jc w:val="both"/>
        <w:rPr>
          <w:rFonts w:ascii="Times New Roman" w:hAnsi="Times New Roman"/>
          <w:bCs/>
          <w:iCs/>
        </w:rPr>
      </w:pPr>
      <w:r w:rsidRPr="00607494">
        <w:rPr>
          <w:rFonts w:ascii="Times New Roman" w:hAnsi="Times New Roman"/>
          <w:bCs/>
          <w:iCs/>
        </w:rPr>
        <w:t xml:space="preserve">Brak zgody na zmianę – kwestionowany zapis ustanawia jedynie możliwość zmiany umowy, nie skutkuje natomiast powstaniem obowiązku po żadnej ze stron umowy. </w:t>
      </w:r>
    </w:p>
    <w:p w:rsidR="006D74E6" w:rsidRPr="00FA3FCC" w:rsidRDefault="006D74E6" w:rsidP="001E5111">
      <w:pPr>
        <w:pStyle w:val="PlainText"/>
        <w:jc w:val="both"/>
        <w:rPr>
          <w:rFonts w:ascii="Times New Roman" w:hAnsi="Times New Roman"/>
          <w:b/>
          <w:sz w:val="22"/>
          <w:szCs w:val="22"/>
        </w:rPr>
      </w:pPr>
      <w:r w:rsidRPr="00FA3FCC">
        <w:rPr>
          <w:rFonts w:ascii="Times New Roman" w:hAnsi="Times New Roman"/>
          <w:b/>
          <w:sz w:val="22"/>
          <w:szCs w:val="22"/>
        </w:rPr>
        <w:t>PYTANIE NR 16</w:t>
      </w:r>
    </w:p>
    <w:p w:rsidR="006D74E6" w:rsidRPr="001E5111" w:rsidRDefault="006D74E6" w:rsidP="001E5111">
      <w:pPr>
        <w:pStyle w:val="PlainText"/>
        <w:jc w:val="both"/>
        <w:rPr>
          <w:rFonts w:ascii="Times New Roman" w:hAnsi="Times New Roman"/>
          <w:sz w:val="22"/>
          <w:szCs w:val="22"/>
        </w:rPr>
      </w:pPr>
      <w:r w:rsidRPr="001E5111">
        <w:rPr>
          <w:rFonts w:ascii="Times New Roman" w:hAnsi="Times New Roman"/>
          <w:sz w:val="22"/>
          <w:szCs w:val="22"/>
        </w:rPr>
        <w:t>Zamawiający  w  SIWZ,  w pkt XVI. 1. lit. m) [Opis Sposobu Obliczania Ceny] zapisał,   że:  „Cena  ryczałtowa  powinna  obejmować  pełny  zakres  robót określony w pkt. I…..oraz: m)  koszt dokonania  zmian  w  dokumentacji  projektowej  wprowadzonych na wniosek  Wykonawcy  –  w  takim  przypadku wszelkie kwestie formalno prawne wymagane  Prawem  Budowlanym  jak  też  koszt  wprowadzenia  tych  zmian do realizacji przedmiotu zamówienia leżą w gestii Wykonawcy robót. Zmiana taka wymaga  akceptacji  Projektanta,  Inspektora  Nadzoru i zatwierdzenia przez Zamawiającego.”. Powyższy  zapis  zgodnie z Wyrokiem KIO z dnia 3 października 2012r. (Sygn. akt:  KIO  2015/12)  „nie precyzuje, wbrew stanowisku zamawiającego (PZDW – dopisek własny), jakie koszty zmian w dokumentacji projektowej ma wykonawca uwzględnić  w  wynagrodzeniu  ryczałtowym.  Koszty  te  bowiem  uzależniono jedynie   od   podmiotu   wnioskującego   o  potrzebie  dokonania  zmian  w dokumentacji  projektowej, to jest od złożenia wniosku przez wykonawcę, nie jest   to  jednak  równoznaczne  z  tym,  że  koszt  zmian  w  dokumentacji projektowej  są  wynikiem  okoliczności,  za  które odpowiedzialność ponosi wykonawca.  W  ocenie izby zmiany w dokumentacji projektowej mogą wynikać z okoliczności  zależnych  od  zamawiającego,  zależnych  od  wykonawcy jak i niezależnych  od  żadnej  ze  stron  i w każdym z tych przypadków wniosek o dokonanie  zmian  może  pochodzić  od  wykonawcy. W ocenie Izby w granicach kosztów  obciążających  wykonawcę  w  związku  z wykonywaniem umowy powinny mieścić  się  koszty  od wykonawcy zależne i wynikające z przyczyn od niego zależnych.  Nie  może  natomiast obejmować ceną kosztów, które nie mieszczą się  w  granicach opisu przedmiotu zamówienia, a powstały w toku realizacji robót budowlanych i wynikają z konieczności udzielenia zamówień dodatkowych lub  uzupełniających.  Tym samym uzasadnione jest żądanie odwołującego, aby zakres  wynagrodzenia  ryczałtowego  obejmował  koszty zmian w dokumentacji projektowej  wprowadzone  na  wniosek  wykonawcy  z  przyczyn  od wykonawcy zależnych.”</w:t>
      </w:r>
    </w:p>
    <w:p w:rsidR="006D74E6" w:rsidRDefault="006D74E6" w:rsidP="00C01C5E">
      <w:pPr>
        <w:pStyle w:val="PlainText"/>
        <w:jc w:val="both"/>
        <w:rPr>
          <w:rFonts w:ascii="Times New Roman" w:hAnsi="Times New Roman"/>
          <w:sz w:val="22"/>
          <w:szCs w:val="22"/>
        </w:rPr>
      </w:pPr>
      <w:r w:rsidRPr="001E5111">
        <w:rPr>
          <w:rFonts w:ascii="Times New Roman" w:hAnsi="Times New Roman"/>
          <w:sz w:val="22"/>
          <w:szCs w:val="22"/>
        </w:rPr>
        <w:t>W  związku  z  powyższym, Ubiegający się o udzielenie zamówienia wnosi, aby Zamawiający  respektował  treść  przywołanego wyżej Wyroku i dokonał zmiany pkt XVI. 1. lit. m) SIWZ „…poprzez dookreślenie, że wykonawcę obciąża koszt dokonania  zmian  w  dokumentacji  projektowej  wprowadzonych   na  wniosek wykonawcy z przyczyn od niego zależnych…”.</w:t>
      </w:r>
    </w:p>
    <w:p w:rsidR="006D74E6" w:rsidRPr="00EF6006" w:rsidRDefault="006D74E6" w:rsidP="00C01C5E">
      <w:pPr>
        <w:pStyle w:val="PlainText"/>
        <w:jc w:val="both"/>
        <w:rPr>
          <w:rFonts w:ascii="Times New Roman" w:hAnsi="Times New Roman"/>
          <w:b/>
          <w:sz w:val="22"/>
          <w:szCs w:val="22"/>
        </w:rPr>
      </w:pPr>
      <w:r w:rsidRPr="00EF6006">
        <w:rPr>
          <w:rFonts w:ascii="Times New Roman" w:hAnsi="Times New Roman"/>
          <w:b/>
          <w:sz w:val="22"/>
          <w:szCs w:val="22"/>
        </w:rPr>
        <w:t>ODPOWIEDZ 16</w:t>
      </w:r>
    </w:p>
    <w:p w:rsidR="006D74E6" w:rsidRPr="00607494" w:rsidRDefault="006D74E6" w:rsidP="001E5111">
      <w:pPr>
        <w:pStyle w:val="PlainText"/>
        <w:jc w:val="both"/>
        <w:rPr>
          <w:rFonts w:ascii="Times New Roman" w:hAnsi="Times New Roman"/>
          <w:color w:val="FF0000"/>
          <w:sz w:val="22"/>
          <w:szCs w:val="22"/>
        </w:rPr>
      </w:pPr>
      <w:r w:rsidRPr="00607494">
        <w:rPr>
          <w:rFonts w:ascii="Times New Roman" w:hAnsi="Times New Roman"/>
          <w:bCs/>
          <w:iCs/>
          <w:sz w:val="22"/>
          <w:szCs w:val="22"/>
        </w:rPr>
        <w:t>Brak zgody na zmianę. Zamawiający stwierdza, iż przewidziane w kwestionowanym punkcie zmiany dotyczą sytuacji wynikających z wniosku Wykonawcy, w związku z tym pokrycie ich kosztów winno należeć do Wykonawcy.</w:t>
      </w:r>
    </w:p>
    <w:p w:rsidR="006D74E6" w:rsidRPr="001E5111" w:rsidRDefault="006D74E6" w:rsidP="001E5111">
      <w:pPr>
        <w:pStyle w:val="PlainText"/>
        <w:jc w:val="both"/>
        <w:rPr>
          <w:rFonts w:ascii="Times New Roman" w:hAnsi="Times New Roman"/>
          <w:sz w:val="22"/>
          <w:szCs w:val="22"/>
        </w:rPr>
      </w:pPr>
    </w:p>
    <w:p w:rsidR="006D74E6" w:rsidRPr="00FA3FCC" w:rsidRDefault="006D74E6" w:rsidP="001E5111">
      <w:pPr>
        <w:pStyle w:val="PlainText"/>
        <w:jc w:val="both"/>
        <w:rPr>
          <w:rFonts w:ascii="Times New Roman" w:hAnsi="Times New Roman"/>
          <w:b/>
          <w:sz w:val="22"/>
          <w:szCs w:val="22"/>
        </w:rPr>
      </w:pPr>
      <w:r w:rsidRPr="00FA3FCC">
        <w:rPr>
          <w:rFonts w:ascii="Times New Roman" w:hAnsi="Times New Roman"/>
          <w:b/>
          <w:sz w:val="22"/>
          <w:szCs w:val="22"/>
        </w:rPr>
        <w:t>PYTANIE NR 17</w:t>
      </w:r>
    </w:p>
    <w:p w:rsidR="006D74E6" w:rsidRDefault="006D74E6" w:rsidP="00C01C5E">
      <w:pPr>
        <w:pStyle w:val="PlainText"/>
        <w:jc w:val="both"/>
        <w:rPr>
          <w:rFonts w:ascii="Times New Roman" w:hAnsi="Times New Roman"/>
          <w:sz w:val="22"/>
          <w:szCs w:val="22"/>
        </w:rPr>
      </w:pPr>
      <w:r w:rsidRPr="001E5111">
        <w:rPr>
          <w:rFonts w:ascii="Times New Roman" w:hAnsi="Times New Roman"/>
          <w:sz w:val="22"/>
          <w:szCs w:val="22"/>
        </w:rPr>
        <w:t>Zamawiający  w  SIWZ,  w pkt XVI. 1. lit. t) [Opis Sposobu Obliczania Ceny] zapisał,   że:  „Cena  ryczałtowa  powinna  obejmować  pełny  zakres  robót określony w pkt. I…..oraz: t) inne koszty wyżej nie wymienione, wynikające z warunków zawartej umowy i SIWZ” Ubiegający  się  o udzielenie zamówienia wskazuje przy tym, że stosownie do postanowień  art.  140  ust.1 i 3 PZP „umowa podlega unieważnieniu w części wykraczającej  poza  określenia  przedmiotu  zamówienia  zawarte  w siwz, a zakres  świadczenia  wykonawcy  wynikający  z  umowy  jest  tożsamy  z jego zobowiązaniem  zawartym  w  ofercie oraz z art. 82 ust. 3 ustawy, zgodnie z którym treść oferty musi odpowiadać SIWZ.” – KIO 2015/12 Ubiegający  się  o  udzielenie zamówienia publicznego wnosi o usunięcie pkt XVI.  1.  t)  SIWZ jako niezgodnego z postanowieniami art.29 ust. 1 PZP i 7 PZP  jak  też stanowiskiem prezentowanym przez KIO –np. Wyrok KIO 2015/12 z dnia 3.10.2012r.</w:t>
      </w:r>
    </w:p>
    <w:p w:rsidR="006D74E6" w:rsidRPr="00EF6006" w:rsidRDefault="006D74E6" w:rsidP="00C01C5E">
      <w:pPr>
        <w:pStyle w:val="PlainText"/>
        <w:jc w:val="both"/>
        <w:rPr>
          <w:rFonts w:ascii="Times New Roman" w:hAnsi="Times New Roman"/>
          <w:b/>
          <w:sz w:val="22"/>
          <w:szCs w:val="22"/>
        </w:rPr>
      </w:pPr>
      <w:r w:rsidRPr="00EF6006">
        <w:rPr>
          <w:rFonts w:ascii="Times New Roman" w:hAnsi="Times New Roman"/>
          <w:b/>
          <w:sz w:val="22"/>
          <w:szCs w:val="22"/>
        </w:rPr>
        <w:t>ODPOWIEDZ</w:t>
      </w:r>
      <w:r w:rsidRPr="004A20E7">
        <w:rPr>
          <w:rFonts w:ascii="Times New Roman" w:hAnsi="Times New Roman"/>
          <w:b/>
          <w:sz w:val="22"/>
          <w:szCs w:val="22"/>
        </w:rPr>
        <w:t xml:space="preserve"> 17</w:t>
      </w:r>
    </w:p>
    <w:p w:rsidR="006D74E6" w:rsidRPr="001E0380" w:rsidRDefault="006D74E6" w:rsidP="001E5111">
      <w:pPr>
        <w:spacing w:line="240" w:lineRule="auto"/>
        <w:jc w:val="both"/>
        <w:rPr>
          <w:rFonts w:ascii="Times New Roman" w:hAnsi="Times New Roman"/>
          <w:color w:val="FF0000"/>
        </w:rPr>
      </w:pPr>
      <w:r w:rsidRPr="001E0380">
        <w:rPr>
          <w:rFonts w:ascii="Times New Roman" w:hAnsi="Times New Roman"/>
          <w:bCs/>
          <w:iCs/>
        </w:rPr>
        <w:t>Brak zgody na zmianę. Kwestionowany zapis SIWZ dot. wyłącznie kosztów wchodzących w zakres przedmiotu świadczenia określonego w umowie oraz SIWZ. Koszty te nie są enumeratywnie wyliczone w postanowieniach SIWZ, ale nie oznacza to, że nie wynikają z konieczności wykonania określonych elementów całości jaką jest przedmiot zamówienia.</w:t>
      </w:r>
    </w:p>
    <w:sectPr w:rsidR="006D74E6" w:rsidRPr="001E0380" w:rsidSect="00AA43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onsolas">
    <w:panose1 w:val="020B0609020204030204"/>
    <w:charset w:val="EE"/>
    <w:family w:val="modern"/>
    <w:pitch w:val="fixed"/>
    <w:sig w:usb0="A00002EF" w:usb1="4000204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5111"/>
    <w:rsid w:val="00031AD6"/>
    <w:rsid w:val="000448CF"/>
    <w:rsid w:val="001947A9"/>
    <w:rsid w:val="001E0380"/>
    <w:rsid w:val="001E1269"/>
    <w:rsid w:val="001E5111"/>
    <w:rsid w:val="002F139A"/>
    <w:rsid w:val="00413794"/>
    <w:rsid w:val="0041608E"/>
    <w:rsid w:val="004A20E7"/>
    <w:rsid w:val="00513C02"/>
    <w:rsid w:val="005626F3"/>
    <w:rsid w:val="00607494"/>
    <w:rsid w:val="006254DF"/>
    <w:rsid w:val="006D74E6"/>
    <w:rsid w:val="00706318"/>
    <w:rsid w:val="00977925"/>
    <w:rsid w:val="00A65D99"/>
    <w:rsid w:val="00AA4304"/>
    <w:rsid w:val="00B65C41"/>
    <w:rsid w:val="00B91DF7"/>
    <w:rsid w:val="00C01C5E"/>
    <w:rsid w:val="00C85D6C"/>
    <w:rsid w:val="00E96B79"/>
    <w:rsid w:val="00EF6006"/>
    <w:rsid w:val="00FA3FCC"/>
    <w:rsid w:val="00FC7B50"/>
    <w:rsid w:val="00FF76FD"/>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304"/>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rsid w:val="001E511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locked/>
    <w:rsid w:val="001E5111"/>
    <w:rPr>
      <w:rFonts w:ascii="Consolas" w:hAnsi="Consolas" w:cs="Times New Roman"/>
      <w:sz w:val="21"/>
      <w:szCs w:val="21"/>
    </w:rPr>
  </w:style>
  <w:style w:type="paragraph" w:styleId="ListParagraph">
    <w:name w:val="List Paragraph"/>
    <w:basedOn w:val="Normal"/>
    <w:uiPriority w:val="99"/>
    <w:qFormat/>
    <w:rsid w:val="00B91DF7"/>
    <w:pPr>
      <w:ind w:left="708"/>
    </w:pPr>
  </w:style>
</w:styles>
</file>

<file path=word/webSettings.xml><?xml version="1.0" encoding="utf-8"?>
<w:webSettings xmlns:r="http://schemas.openxmlformats.org/officeDocument/2006/relationships" xmlns:w="http://schemas.openxmlformats.org/wordprocessingml/2006/main">
  <w:divs>
    <w:div w:id="4678631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208</TotalTime>
  <Pages>5</Pages>
  <Words>2550</Words>
  <Characters>15306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Rząca</dc:creator>
  <cp:keywords/>
  <dc:description/>
  <cp:lastModifiedBy>PZDW Białystok</cp:lastModifiedBy>
  <cp:revision>13</cp:revision>
  <cp:lastPrinted>2014-02-14T07:42:00Z</cp:lastPrinted>
  <dcterms:created xsi:type="dcterms:W3CDTF">2014-02-12T08:29:00Z</dcterms:created>
  <dcterms:modified xsi:type="dcterms:W3CDTF">2014-02-14T10:01:00Z</dcterms:modified>
</cp:coreProperties>
</file>