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0E" w:rsidRPr="00023FB5" w:rsidRDefault="00F2560E" w:rsidP="00F2560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2560E" w:rsidRPr="00023FB5" w:rsidRDefault="00F2560E" w:rsidP="00F2560E">
      <w:pPr>
        <w:tabs>
          <w:tab w:val="right" w:leader="dot" w:pos="-1985"/>
          <w:tab w:val="left" w:pos="28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0" w:name="_Toc128456697"/>
      <w:bookmarkStart w:id="1" w:name="_Toc416830698"/>
      <w:bookmarkStart w:id="2" w:name="_Toc404150096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1. WSTĘP</w:t>
      </w:r>
      <w:bookmarkEnd w:id="0"/>
      <w:bookmarkEnd w:id="1"/>
      <w:bookmarkEnd w:id="2"/>
    </w:p>
    <w:p w:rsidR="00023FB5" w:rsidRPr="00023FB5" w:rsidRDefault="00023FB5" w:rsidP="00023FB5">
      <w:pPr>
        <w:keepNext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23FB5">
        <w:rPr>
          <w:rFonts w:ascii="Times New Roman" w:eastAsia="Times New Roman" w:hAnsi="Times New Roman" w:cs="Times New Roman"/>
          <w:b/>
          <w:lang w:eastAsia="ar-SA"/>
        </w:rPr>
        <w:t>1.1. Przedmiot SST</w:t>
      </w:r>
    </w:p>
    <w:p w:rsidR="00023FB5" w:rsidRPr="00023FB5" w:rsidRDefault="00023FB5" w:rsidP="00023FB5">
      <w:pPr>
        <w:suppressAutoHyphens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023FB5">
        <w:rPr>
          <w:rFonts w:ascii="Times New Roman" w:eastAsia="Times New Roman" w:hAnsi="Times New Roman" w:cs="Times New Roman"/>
          <w:lang w:eastAsia="ar-SA"/>
        </w:rPr>
        <w:tab/>
      </w:r>
      <w:r w:rsidRPr="00023FB5">
        <w:rPr>
          <w:rFonts w:ascii="Times New Roman" w:eastAsia="Calibri" w:hAnsi="Times New Roman" w:cs="Times New Roman"/>
          <w:lang w:eastAsia="ar-SA"/>
        </w:rPr>
        <w:t xml:space="preserve">Przedmiotem niniejszej szczegółowej specyfikacji techniczne są wymagania dotyczące wykonania i odbioru robót przy  </w:t>
      </w:r>
      <w:r w:rsidR="00650195">
        <w:rPr>
          <w:rFonts w:ascii="Times New Roman" w:eastAsia="Calibri" w:hAnsi="Times New Roman" w:cs="Times New Roman"/>
          <w:b/>
          <w:lang w:eastAsia="ar-SA"/>
        </w:rPr>
        <w:t>Remoncie</w:t>
      </w:r>
      <w:bookmarkStart w:id="3" w:name="_GoBack"/>
      <w:bookmarkEnd w:id="3"/>
      <w:r w:rsidRPr="00023FB5">
        <w:rPr>
          <w:rFonts w:ascii="Times New Roman" w:eastAsia="Calibri" w:hAnsi="Times New Roman" w:cs="Times New Roman"/>
          <w:b/>
          <w:lang w:eastAsia="ar-SA"/>
        </w:rPr>
        <w:t xml:space="preserve"> chodnika w m. Topczewo w ciągu drogi wojewódzkiej  Nr 681 Roszki Wodżki - Łapy - Brańsk - Ciechanowiec w km: 25+471 do km 25+828 (str. P) </w:t>
      </w:r>
    </w:p>
    <w:p w:rsidR="00023FB5" w:rsidRPr="00023FB5" w:rsidRDefault="00023FB5" w:rsidP="00023FB5">
      <w:pPr>
        <w:keepNext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23FB5">
        <w:rPr>
          <w:rFonts w:ascii="Times New Roman" w:eastAsia="Times New Roman" w:hAnsi="Times New Roman" w:cs="Times New Roman"/>
          <w:b/>
          <w:lang w:eastAsia="ar-SA"/>
        </w:rPr>
        <w:t>1.2. Zakres stosowania SST</w:t>
      </w:r>
    </w:p>
    <w:p w:rsidR="00023FB5" w:rsidRPr="00023FB5" w:rsidRDefault="00023FB5" w:rsidP="00023FB5">
      <w:pPr>
        <w:spacing w:before="100" w:beforeAutospacing="1" w:after="100" w:afterAutospacing="1" w:line="240" w:lineRule="auto"/>
        <w:outlineLvl w:val="1"/>
        <w:rPr>
          <w:rFonts w:ascii="Times New Roman" w:eastAsia="Calibri" w:hAnsi="Times New Roman" w:cs="Times New Roman"/>
          <w:lang w:eastAsia="ar-SA"/>
        </w:rPr>
      </w:pPr>
      <w:r w:rsidRPr="00023FB5">
        <w:rPr>
          <w:rFonts w:ascii="Times New Roman" w:eastAsia="Calibri" w:hAnsi="Times New Roman" w:cs="Times New Roman"/>
          <w:lang w:eastAsia="ar-SA"/>
        </w:rPr>
        <w:tab/>
        <w:t>Szczegółowa Specyfikacja Techniczna jest stosowana jako dokument przetargowy i kontraktowy przy zlecaniu i realizacji robót wymienionych w p.1.1</w:t>
      </w:r>
    </w:p>
    <w:p w:rsidR="00F2560E" w:rsidRPr="00023FB5" w:rsidRDefault="00023FB5" w:rsidP="00023FB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1.3. Zakres robót objętych S</w:t>
      </w:r>
      <w:r w:rsidR="00F2560E" w:rsidRPr="00023FB5">
        <w:rPr>
          <w:rFonts w:ascii="Times New Roman" w:eastAsia="Times New Roman" w:hAnsi="Times New Roman" w:cs="Times New Roman"/>
          <w:b/>
          <w:bCs/>
          <w:lang w:eastAsia="pl-PL"/>
        </w:rPr>
        <w:t>ST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Ustalenia zawarte w niniejszej specyfikacji dotyczą zasad prowadzenia robót związanych z wykonaniem i odbiorem podbudowy z betonu cementowego pod nawierzchnię ulepszoną dróg i ulic o ruchu ciężkim oraz podbudów pod nawierzchnię parkingów, placów postojowych itp.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1.4. Określenia podstawowe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1.4.1.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>Podbudowa - dolna część nawierzchni służąca do przenoszenia obciążeń od ruchu na podłoże.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1.4.2.</w:t>
      </w:r>
      <w:r w:rsidRPr="00023FB5">
        <w:rPr>
          <w:rFonts w:ascii="Times New Roman" w:eastAsia="Times New Roman" w:hAnsi="Times New Roman" w:cs="Times New Roman"/>
          <w:b/>
          <w:lang w:eastAsia="pl-PL"/>
        </w:rPr>
        <w:tab/>
      </w:r>
      <w:r w:rsidRPr="00023FB5">
        <w:rPr>
          <w:rFonts w:ascii="Times New Roman" w:eastAsia="Times New Roman" w:hAnsi="Times New Roman" w:cs="Times New Roman"/>
          <w:lang w:eastAsia="pl-PL"/>
        </w:rPr>
        <w:t>Podbudowa z betonu cementowego - warstwa zagęszczonej mieszanki betonowej, która po osiągnięciu wytrzymałości na ściskanie odpowia</w:t>
      </w:r>
      <w:r w:rsidR="00023FB5" w:rsidRPr="00023FB5">
        <w:rPr>
          <w:rFonts w:ascii="Times New Roman" w:eastAsia="Times New Roman" w:hAnsi="Times New Roman" w:cs="Times New Roman"/>
          <w:lang w:eastAsia="pl-PL"/>
        </w:rPr>
        <w:t xml:space="preserve">dającej klasie betonu B 15 (lub </w:t>
      </w:r>
      <w:r w:rsidRPr="00023FB5">
        <w:rPr>
          <w:rFonts w:ascii="Times New Roman" w:eastAsia="Times New Roman" w:hAnsi="Times New Roman" w:cs="Times New Roman"/>
          <w:lang w:eastAsia="pl-PL"/>
        </w:rPr>
        <w:t>wyjątkowo wyższej), stanowi fragment nośnej części nawierzchni, służący do przenoszenia obciążeń od ruchu na podłoże.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1.4.3.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>Klasa betonu - symbol literowo-liczbowy (np. betonu klasy B 15 przy R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object w:dxaOrig="1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14.95pt" o:ole="">
            <v:imagedata r:id="rId5" o:title=""/>
          </v:shape>
          <o:OLEObject Type="Embed" ProgID="Equation.2" ShapeID="_x0000_i1025" DrawAspect="Content" ObjectID="_1441017991" r:id="rId6"/>
        </w:object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= 15 MPa), określający wytrzymałość gwarantowaną betonu (R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object w:dxaOrig="180" w:dyaOrig="300">
          <v:shape id="_x0000_i1026" type="#_x0000_t75" style="width:9.2pt;height:14.95pt" o:ole="">
            <v:imagedata r:id="rId5" o:title=""/>
          </v:shape>
          <o:OLEObject Type="Embed" ProgID="Equation.2" ShapeID="_x0000_i1026" DrawAspect="Content" ObjectID="_1441017992" r:id="rId7"/>
        </w:object>
      </w:r>
      <w:r w:rsidRPr="00023FB5">
        <w:rPr>
          <w:rFonts w:ascii="Times New Roman" w:eastAsia="Times New Roman" w:hAnsi="Times New Roman" w:cs="Times New Roman"/>
          <w:lang w:eastAsia="pl-PL"/>
        </w:rPr>
        <w:t>).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1.4.4.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 Mieszanka betonowa - mieszanina wszystkich składników użytych do wykonania betonu przed zagęszczeniem.</w:t>
      </w:r>
    </w:p>
    <w:p w:rsidR="00F2560E" w:rsidRPr="00023FB5" w:rsidRDefault="00F2560E" w:rsidP="00F2560E">
      <w:pPr>
        <w:tabs>
          <w:tab w:val="left" w:pos="567"/>
          <w:tab w:val="left" w:pos="883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1.4.5.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>Szczelina skurczowa pełna - szczelina dzieląca płyty betonowe na całej grubości i umożliwiająca tylko kurczenie się płyt.</w:t>
      </w:r>
    </w:p>
    <w:p w:rsidR="00F2560E" w:rsidRPr="00023FB5" w:rsidRDefault="00F2560E" w:rsidP="00F2560E">
      <w:pPr>
        <w:tabs>
          <w:tab w:val="left" w:pos="567"/>
          <w:tab w:val="left" w:pos="883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1.4.6.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>Szczelina skurczowa pozorna - szczelina dzieląca płyty betonowe w części górnej przekroju poprzecznego.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1.4.7.</w:t>
      </w: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 Masa zalewowa na gorąco - mieszanina składająca się z asfaltu drogowego, modyfikowanego dodatkiem kauczuku lub żywic syntetycznych, wypełniaczy i innych dodatków uszlachetniających, przeznaczona do wypełniania szczelin nawierzchni na gorąco.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1.4.8.</w:t>
      </w:r>
      <w:r w:rsidRPr="00023FB5">
        <w:rPr>
          <w:rFonts w:ascii="Times New Roman" w:eastAsia="Times New Roman" w:hAnsi="Times New Roman" w:cs="Times New Roman"/>
          <w:b/>
          <w:lang w:eastAsia="pl-PL"/>
        </w:rPr>
        <w:tab/>
      </w:r>
      <w:r w:rsidRPr="00023FB5">
        <w:rPr>
          <w:rFonts w:ascii="Times New Roman" w:eastAsia="Times New Roman" w:hAnsi="Times New Roman" w:cs="Times New Roman"/>
          <w:lang w:eastAsia="pl-PL"/>
        </w:rPr>
        <w:t>Masa zalewowa na zimno - mieszanina żywic syntetycznych jedno- lub dwuskładnikowych, zawierająca konieczne dodatki uszlachetniające i wypełniające, przeznaczona do wypełniania szczelin na zimno.</w:t>
      </w:r>
    </w:p>
    <w:p w:rsidR="00F2560E" w:rsidRPr="00023FB5" w:rsidRDefault="00F2560E" w:rsidP="00F2560E">
      <w:pPr>
        <w:tabs>
          <w:tab w:val="left" w:pos="567"/>
        </w:tabs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1.4.9. </w:t>
      </w:r>
      <w:r w:rsidRPr="00023FB5">
        <w:rPr>
          <w:rFonts w:ascii="Times New Roman" w:eastAsia="Times New Roman" w:hAnsi="Times New Roman" w:cs="Times New Roman"/>
          <w:lang w:eastAsia="pl-PL"/>
        </w:rPr>
        <w:t>Wkładki uszczelniające do szczelin - elastyczne profile zamknięte lub otwarte, zwykle wykonane z tworzywa sztucznego, wciskane w szczelinę w celu jej uszczelnienia.</w:t>
      </w:r>
    </w:p>
    <w:p w:rsidR="00F2560E" w:rsidRPr="00023FB5" w:rsidRDefault="00F2560E" w:rsidP="00F2560E">
      <w:pPr>
        <w:tabs>
          <w:tab w:val="left" w:pos="567"/>
        </w:tabs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1.4.10. </w:t>
      </w:r>
      <w:r w:rsidRPr="00023FB5">
        <w:rPr>
          <w:rFonts w:ascii="Times New Roman" w:eastAsia="Times New Roman" w:hAnsi="Times New Roman" w:cs="Times New Roman"/>
          <w:lang w:eastAsia="pl-PL"/>
        </w:rPr>
        <w:t>Wskaźnik różnoziarnistości - wielkość charakteryzująca grunty niespoiste, określona wg wzoru U = d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t>60</w:t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: d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t>10</w:t>
      </w:r>
      <w:r w:rsidRPr="00023FB5">
        <w:rPr>
          <w:rFonts w:ascii="Times New Roman" w:eastAsia="Times New Roman" w:hAnsi="Times New Roman" w:cs="Times New Roman"/>
          <w:lang w:eastAsia="pl-PL"/>
        </w:rPr>
        <w:t>, gdzie d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t>60</w:t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- średnica oczek sita, przez które przechodzi 60% gruntu, d</w:t>
      </w:r>
      <w:r w:rsidRPr="00023FB5">
        <w:rPr>
          <w:rFonts w:ascii="Times New Roman" w:eastAsia="Times New Roman" w:hAnsi="Times New Roman" w:cs="Times New Roman"/>
          <w:vertAlign w:val="subscript"/>
          <w:lang w:eastAsia="pl-PL"/>
        </w:rPr>
        <w:t>10</w:t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- średnica oczek sita, przez które przechodzi 10% gruntu.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1.4.11.</w:t>
      </w:r>
      <w:r w:rsidRPr="00023FB5">
        <w:rPr>
          <w:rFonts w:ascii="Times New Roman" w:eastAsia="Times New Roman" w:hAnsi="Times New Roman" w:cs="Times New Roman"/>
          <w:b/>
          <w:lang w:eastAsia="pl-PL"/>
        </w:rPr>
        <w:tab/>
      </w:r>
      <w:r w:rsidRPr="00023FB5">
        <w:rPr>
          <w:rFonts w:ascii="Times New Roman" w:eastAsia="Times New Roman" w:hAnsi="Times New Roman" w:cs="Times New Roman"/>
          <w:lang w:eastAsia="pl-PL"/>
        </w:rPr>
        <w:t>Pozostałe określenia podstawowe są zgodne z obowiązującymi, odpowiednimi polskimi norm</w:t>
      </w:r>
      <w:r w:rsidR="00023FB5" w:rsidRPr="00023FB5">
        <w:rPr>
          <w:rFonts w:ascii="Times New Roman" w:eastAsia="Times New Roman" w:hAnsi="Times New Roman" w:cs="Times New Roman"/>
          <w:lang w:eastAsia="pl-PL"/>
        </w:rPr>
        <w:t>ami i z definicjami podanymi w S</w:t>
      </w:r>
      <w:r w:rsidRPr="00023FB5">
        <w:rPr>
          <w:rFonts w:ascii="Times New Roman" w:eastAsia="Times New Roman" w:hAnsi="Times New Roman" w:cs="Times New Roman"/>
          <w:lang w:eastAsia="pl-PL"/>
        </w:rPr>
        <w:t>ST   D-M-00.00.00 „Wymagania ogólne” [1] pkt 1.4.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1.5. Ogólne wymagania dotyczące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 wyma</w:t>
      </w:r>
      <w:r w:rsidR="00023FB5" w:rsidRPr="00023FB5">
        <w:rPr>
          <w:rFonts w:ascii="Times New Roman" w:eastAsia="Times New Roman" w:hAnsi="Times New Roman" w:cs="Times New Roman"/>
          <w:lang w:eastAsia="pl-PL"/>
        </w:rPr>
        <w:t>gania dotyczące robót podano w S</w:t>
      </w:r>
      <w:r w:rsidRPr="00023FB5">
        <w:rPr>
          <w:rFonts w:ascii="Times New Roman" w:eastAsia="Times New Roman" w:hAnsi="Times New Roman" w:cs="Times New Roman"/>
          <w:lang w:eastAsia="pl-PL"/>
        </w:rPr>
        <w:t>ST   D-M-00.00.00 „Wymagania ogólne” [1] pkt 1.5.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4" w:name="_Toc128456698"/>
      <w:bookmarkStart w:id="5" w:name="_Toc504453010"/>
      <w:bookmarkStart w:id="6" w:name="_Toc485608031"/>
      <w:bookmarkStart w:id="7" w:name="_Toc485450211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2. materiały</w:t>
      </w:r>
      <w:bookmarkEnd w:id="4"/>
      <w:bookmarkEnd w:id="5"/>
      <w:bookmarkEnd w:id="6"/>
      <w:bookmarkEnd w:id="7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2.1. Ogólne wymagania dotyczące materiałów</w:t>
      </w:r>
    </w:p>
    <w:p w:rsidR="00F2560E" w:rsidRPr="00023FB5" w:rsidRDefault="00F2560E" w:rsidP="00F2560E">
      <w:pPr>
        <w:tabs>
          <w:tab w:val="left" w:pos="567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 wymagania dotyczące materiałów, ich pozysk</w:t>
      </w:r>
      <w:r w:rsidR="00C07AD1">
        <w:rPr>
          <w:rFonts w:ascii="Times New Roman" w:eastAsia="Times New Roman" w:hAnsi="Times New Roman" w:cs="Times New Roman"/>
          <w:lang w:eastAsia="pl-PL"/>
        </w:rPr>
        <w:t>iwania i składowania, podano w SST   D</w:t>
      </w:r>
      <w:r w:rsidRPr="00023FB5">
        <w:rPr>
          <w:rFonts w:ascii="Times New Roman" w:eastAsia="Times New Roman" w:hAnsi="Times New Roman" w:cs="Times New Roman"/>
          <w:lang w:eastAsia="pl-PL"/>
        </w:rPr>
        <w:t>-00.00.00 „Wymagania ogólne” [1] pkt 2.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2.2. Materiały do wykonania robót</w:t>
      </w:r>
    </w:p>
    <w:p w:rsidR="00F2560E" w:rsidRPr="00023FB5" w:rsidRDefault="00F2560E" w:rsidP="00F2560E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2.2.1. </w:t>
      </w:r>
      <w:r w:rsidRPr="00023FB5">
        <w:rPr>
          <w:rFonts w:ascii="Times New Roman" w:eastAsia="Times New Roman" w:hAnsi="Times New Roman" w:cs="Times New Roman"/>
          <w:lang w:eastAsia="pl-PL"/>
        </w:rPr>
        <w:t>Zgodność materiałów z dokumentacją projektową i aprobatą techniczną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Materiały do wykonania podbudowy z betonu cementowego powinny być zgodne z ustaleniami dokumentacji projektowej lub SST oraz z aprobatą techniczną IBDiM.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2.2.2. </w:t>
      </w:r>
      <w:r w:rsidRPr="00023FB5">
        <w:rPr>
          <w:rFonts w:ascii="Times New Roman" w:eastAsia="Times New Roman" w:hAnsi="Times New Roman" w:cs="Times New Roman"/>
          <w:lang w:eastAsia="pl-PL"/>
        </w:rPr>
        <w:t>Cement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produkcji mieszanki betonowej należy stosować cementy odpowiadające wymaganiom PN-EN 197-1:2002 [8] klasy 32,5: cement portlandzki CEM I, mieszany CEM II, hutniczy CEM III lub inne zaakceptowane przez Inżyniera.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2.2.3. </w:t>
      </w:r>
      <w:r w:rsidRPr="00023FB5">
        <w:rPr>
          <w:rFonts w:ascii="Times New Roman" w:eastAsia="Times New Roman" w:hAnsi="Times New Roman" w:cs="Times New Roman"/>
          <w:lang w:eastAsia="pl-PL"/>
        </w:rPr>
        <w:t>Kruszywo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wytwarzania mieszanki betonowej należy stosować kruszywo mineralne naturalne, grys z otoczaków lub surowca skalnego, kruszywo z żużla wielkopiecowego kawałkowego oraz mieszanki tych kruszyw.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Uziarnienie kruszywa wchodzącego w skład mieszanki betonowej powinno być tak dobrane, aby mieszanka ta wykazywała maksymalną szczelność i urabialność przy minimalnym zużyciu cementu i wody.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Właściwości kruszywa oraz ich cechy fizyczne i chemiczne powinny odpowiadać wymaganiom określonym w PN-S-96014:1997 [10].</w:t>
      </w:r>
    </w:p>
    <w:p w:rsidR="00F2560E" w:rsidRPr="00023FB5" w:rsidRDefault="00F2560E" w:rsidP="00F2560E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2.2.4. </w:t>
      </w:r>
      <w:r w:rsidRPr="00023FB5">
        <w:rPr>
          <w:rFonts w:ascii="Times New Roman" w:eastAsia="Times New Roman" w:hAnsi="Times New Roman" w:cs="Times New Roman"/>
          <w:lang w:eastAsia="pl-PL"/>
        </w:rPr>
        <w:t>Woda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wytwarzania mieszanki betonowej i pielęgnacji podbudowy należy używać wody określonej w PN-S-96014:1997 [10].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Bez badań laboratoryjnych można stosować wodociągową wodę pitną.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2.2.5. </w:t>
      </w:r>
      <w:r w:rsidRPr="00023FB5">
        <w:rPr>
          <w:rFonts w:ascii="Times New Roman" w:eastAsia="Times New Roman" w:hAnsi="Times New Roman" w:cs="Times New Roman"/>
          <w:lang w:eastAsia="pl-PL"/>
        </w:rPr>
        <w:t>Domieszki do betonu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ab/>
        <w:t>W celu zmiany warunków wiązania i twardnienia, poprawy właściwości betonu i mieszanki betonowej oraz ograniczenia zawartości cementu mogą być stosowane domieszki według PN-EN 934-2:1999 [9].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Przy wyborze domieszki należy uwzględnić jej zgodność z cementem. Zaleca się wykonać badanie zgodności w laboratorium oraz sprawdzić na odcinku próbnym.</w:t>
      </w:r>
    </w:p>
    <w:p w:rsidR="00F2560E" w:rsidRPr="00023FB5" w:rsidRDefault="00F2560E" w:rsidP="00F2560E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2.2.6. </w:t>
      </w:r>
      <w:r w:rsidRPr="00023FB5">
        <w:rPr>
          <w:rFonts w:ascii="Times New Roman" w:eastAsia="Times New Roman" w:hAnsi="Times New Roman" w:cs="Times New Roman"/>
          <w:lang w:eastAsia="pl-PL"/>
        </w:rPr>
        <w:t>Zalewa drogowa lub wkładki uszczelniające w szczelinach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wypełnienia szczelin w podbudowie betonowej należy stosować specjalne masy zalewowe, wbudowywane na gorąco lub na zimno, względnie wkładki uszczelniające, posiadające aprobatę techniczną IBDiM.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2.2.7. </w:t>
      </w:r>
      <w:r w:rsidRPr="00023FB5">
        <w:rPr>
          <w:rFonts w:ascii="Times New Roman" w:eastAsia="Times New Roman" w:hAnsi="Times New Roman" w:cs="Times New Roman"/>
          <w:lang w:eastAsia="pl-PL"/>
        </w:rPr>
        <w:t>Stal zbrojeniowa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 przypadku przewidywania zbrojenia płyt betonowych, stal zbrojeniowa powinna odpowiadać wymaganiom określonym w PN-S-96014:1997 [10].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2.2.8. </w:t>
      </w:r>
      <w:r w:rsidRPr="00023FB5">
        <w:rPr>
          <w:rFonts w:ascii="Times New Roman" w:eastAsia="Times New Roman" w:hAnsi="Times New Roman" w:cs="Times New Roman"/>
          <w:lang w:eastAsia="pl-PL"/>
        </w:rPr>
        <w:t>Materiały do pielęgnacji podbudowy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pielęgnacji świeżo ułożonej podbudowy z betonu cementowego należy stosować: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preparaty powłokowe,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folie z tworzyw sztucznych.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Dopuszcza się pielęgnację warstwą piasku naturalnego, bez zanieczyszczeń organicznych lub warstwą włókniny o grubości, przy obciążeniu 2 kPa, co najmniej </w:t>
      </w:r>
      <w:smartTag w:uri="urn:schemas-microsoft-com:office:smarttags" w:element="metricconverter">
        <w:smartTagPr>
          <w:attr w:name="productid" w:val="5 m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5 mm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, utrzymywanej w stanie wilgotnym przez zraszanie wodą.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2.2.9. </w:t>
      </w:r>
      <w:r w:rsidRPr="00023FB5">
        <w:rPr>
          <w:rFonts w:ascii="Times New Roman" w:eastAsia="Times New Roman" w:hAnsi="Times New Roman" w:cs="Times New Roman"/>
          <w:lang w:eastAsia="pl-PL"/>
        </w:rPr>
        <w:t>Beton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Zawartość cementu w </w:t>
      </w:r>
      <w:smartTag w:uri="urn:schemas-microsoft-com:office:smarttags" w:element="metricconverter">
        <w:smartTagPr>
          <w:attr w:name="productid" w:val="1 m3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 m</w:t>
        </w:r>
        <w:r w:rsidRPr="00023FB5">
          <w:rPr>
            <w:rFonts w:ascii="Times New Roman" w:eastAsia="Times New Roman" w:hAnsi="Times New Roman" w:cs="Times New Roman"/>
            <w:vertAlign w:val="superscript"/>
            <w:lang w:eastAsia="pl-PL"/>
          </w:rPr>
          <w:t>3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zagęszczonej  mieszanki betonowej nie powinna przekraczać </w:t>
      </w:r>
      <w:smartTag w:uri="urn:schemas-microsoft-com:office:smarttags" w:element="metricconverter">
        <w:smartTagPr>
          <w:attr w:name="productid" w:val="250 kg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250 kg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Konsystencja mieszanki betonowej powinna być co najmniej gęstoplastyczna.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 podbudowie należy stosować beton o wytrzymałości odpowiadającej klasie B 15. W przypadkach szczególnych dopuszcza się stosowanie betonu o klasie wyższej.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Nasiąkliwość betonu nie powinna przekraczać 7% (m/m).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Średnia wytrzymałość na ściskanie próbek zamrażanych, badanych zgodnie z PN-S-96014:1997 [10], nie powinna być mniejsza niż 80% wartości średniej wytrzymałości próbek niezamrażanych.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8" w:name="_Toc128456699"/>
      <w:bookmarkStart w:id="9" w:name="_Toc113338099"/>
      <w:bookmarkStart w:id="10" w:name="_Toc70745913"/>
      <w:bookmarkStart w:id="11" w:name="_Toc68929545"/>
      <w:bookmarkStart w:id="12" w:name="_Toc68921158"/>
      <w:bookmarkStart w:id="13" w:name="_Toc68660263"/>
      <w:bookmarkStart w:id="14" w:name="_Toc38338022"/>
      <w:bookmarkStart w:id="15" w:name="_Toc25379398"/>
      <w:bookmarkStart w:id="16" w:name="_Toc25373382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3. sprzęt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3.1. Ogólne wymagania dotyczące sprzętu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 wymaga</w:t>
      </w:r>
      <w:r w:rsidR="00C07AD1">
        <w:rPr>
          <w:rFonts w:ascii="Times New Roman" w:eastAsia="Times New Roman" w:hAnsi="Times New Roman" w:cs="Times New Roman"/>
          <w:lang w:eastAsia="pl-PL"/>
        </w:rPr>
        <w:t>nia dotyczące sprzętu podano w SST 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3.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3.2. Sprzęt stosowany do wykonania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Wykonawca przystępujący do wykonania podbudowy z betonu cementowego powinien wykazać się możliwością korzystania z następującego sprzętu: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wytwórni stacjonarnej typu ciągłego do wytwarzania mieszanki betonowej lub odpowiedniej wielkości betoniarek,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przewoźnych zbiorników na wodę,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układarek albo równiarek do rozkładania mieszanki betonowej,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mechanicznych listw wibracyjnych do zagęszczania mieszanki betonowej,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walców wibracyjnych, zagęszczarek płytowych, małych walców wibracyjnych, m.in. do zagęszczania w miejscach trudno dostępnych.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17" w:name="_Toc128456700"/>
      <w:bookmarkStart w:id="18" w:name="_Toc73770658"/>
      <w:bookmarkStart w:id="19" w:name="_Toc63568300"/>
      <w:bookmarkStart w:id="20" w:name="_Toc51995832"/>
      <w:bookmarkStart w:id="21" w:name="_Toc46643999"/>
      <w:bookmarkStart w:id="22" w:name="_Toc424534468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4. TRANSPORT</w:t>
      </w:r>
      <w:bookmarkEnd w:id="17"/>
      <w:bookmarkEnd w:id="18"/>
      <w:bookmarkEnd w:id="19"/>
      <w:bookmarkEnd w:id="20"/>
      <w:bookmarkEnd w:id="21"/>
      <w:bookmarkEnd w:id="22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 xml:space="preserve">4.1. Ogólne wymagania dotyczące transportu </w:t>
      </w:r>
    </w:p>
    <w:p w:rsidR="00F2560E" w:rsidRPr="00023FB5" w:rsidRDefault="00F2560E" w:rsidP="00F2560E">
      <w:pPr>
        <w:tabs>
          <w:tab w:val="left" w:pos="284"/>
          <w:tab w:val="right" w:leader="dot" w:pos="850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     Ogólne wymagania</w:t>
      </w:r>
      <w:r w:rsidR="00C07AD1">
        <w:rPr>
          <w:rFonts w:ascii="Times New Roman" w:eastAsia="Times New Roman" w:hAnsi="Times New Roman" w:cs="Times New Roman"/>
          <w:lang w:eastAsia="pl-PL"/>
        </w:rPr>
        <w:t xml:space="preserve"> dotyczące transportu podano w SST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 pkt 4.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4.2. Transport materiałów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Materiały sypkie, stal, domieszki można przewozić dowolnymi środkami transportu, w warunkach zabezpieczających je przed  zanieczyszczeniem, zmieszaniem z innymi materiałami i nadmiernym zawilgoceniem.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Cement luzem należy przewozić cementowozami, natomiast workowany można przewozić dowolnymi środkami transportu, w sposób zabezpieczony przed zawilgoceniem.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Masy zalewowe, wkładki uszczelniające, materiały do pielęgnacji należy dostarczać zgodnie z warunkami podanymi w aprobatach technicznych lub ustaleniach producentów.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23" w:name="_Toc128456701"/>
      <w:bookmarkStart w:id="24" w:name="_Toc73770659"/>
      <w:bookmarkStart w:id="25" w:name="_Toc63568301"/>
      <w:bookmarkStart w:id="26" w:name="_Toc51995833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5. WYKONANIE ROBÓT</w:t>
      </w:r>
      <w:bookmarkEnd w:id="23"/>
      <w:bookmarkEnd w:id="24"/>
      <w:bookmarkEnd w:id="25"/>
      <w:bookmarkEnd w:id="26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5.1. Ogólne zasady wykonania robót</w:t>
      </w:r>
    </w:p>
    <w:p w:rsidR="00F2560E" w:rsidRPr="00023FB5" w:rsidRDefault="00F2560E" w:rsidP="00F2560E">
      <w:pPr>
        <w:tabs>
          <w:tab w:val="left" w:pos="284"/>
          <w:tab w:val="right" w:leader="dot" w:pos="850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     Ogólne z</w:t>
      </w:r>
      <w:r w:rsidR="00C07AD1">
        <w:rPr>
          <w:rFonts w:ascii="Times New Roman" w:eastAsia="Times New Roman" w:hAnsi="Times New Roman" w:cs="Times New Roman"/>
          <w:lang w:eastAsia="pl-PL"/>
        </w:rPr>
        <w:t>asady wykonania robót podano w SST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5.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5.2. Zasady wykonywania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Konstrukcja i sposób wykonania robót powinny być zgodne z dokumentacją projektową i SST. W przypadku braku wystarczających danych można korzystać z ustaleń podanych w niniejszej specyfikacji oraz z informacji podanych w załączniku 1.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Podstawowe czynności przy wykonywaniu robót obejmują: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1.     roboty przygotowawcze,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2.     wykonanie podbudowy,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>3.     pielęgnację podbudowy,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4.     roboty wykończeniowe.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5.3. Roboty przygotowawcze</w:t>
      </w:r>
    </w:p>
    <w:p w:rsidR="00F2560E" w:rsidRPr="00023FB5" w:rsidRDefault="00F2560E" w:rsidP="00F2560E">
      <w:pPr>
        <w:spacing w:before="100" w:beforeAutospacing="1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5.3.1. </w:t>
      </w:r>
      <w:r w:rsidRPr="00023FB5">
        <w:rPr>
          <w:rFonts w:ascii="Times New Roman" w:eastAsia="Times New Roman" w:hAnsi="Times New Roman" w:cs="Times New Roman"/>
          <w:lang w:eastAsia="pl-PL"/>
        </w:rPr>
        <w:t>Wstępne roboty przygotowawcze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Przed przystąpieniem do robót należy, na podstawie dokumentacji projektowej, SST lub wskazań Inżyniera: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ustalić lokalizację terenu robót,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przeprowadzić obliczenia i pomiary geodezyjne niezbędne do szczegółowego wytyczenia robót oraz ustalenia danych wysokościowych,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usunąć przeszkody, np. drzewa, krzaki, obiekty, elementy dróg, ogrodzeń itd..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Zaleca si</w:t>
      </w:r>
      <w:r w:rsidR="00C07AD1">
        <w:rPr>
          <w:rFonts w:ascii="Times New Roman" w:eastAsia="Times New Roman" w:hAnsi="Times New Roman" w:cs="Times New Roman"/>
          <w:lang w:eastAsia="pl-PL"/>
        </w:rPr>
        <w:t>ę korzystanie z ustaleń S</w:t>
      </w:r>
      <w:r w:rsidRPr="00023FB5">
        <w:rPr>
          <w:rFonts w:ascii="Times New Roman" w:eastAsia="Times New Roman" w:hAnsi="Times New Roman" w:cs="Times New Roman"/>
          <w:lang w:eastAsia="pl-PL"/>
        </w:rPr>
        <w:t>ST D-01.00.00 [2] w zakresie niezbędnym do wykonania robót przygotowawczych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5.3.2. </w:t>
      </w:r>
      <w:r w:rsidRPr="00023FB5">
        <w:rPr>
          <w:rFonts w:ascii="Times New Roman" w:eastAsia="Times New Roman" w:hAnsi="Times New Roman" w:cs="Times New Roman"/>
          <w:lang w:eastAsia="pl-PL"/>
        </w:rPr>
        <w:t>Przygotowanie podłoża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Grunty na podłoże powinny być jednorodne i zabezpieczone przed nadmiernym zawilgoceniem i ujemnymi skutkami przemarzania.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Koryto pod podbudowę należy wykonać według ustaleń dokumentacji proj</w:t>
      </w:r>
      <w:r w:rsidR="00C07AD1">
        <w:rPr>
          <w:rFonts w:ascii="Times New Roman" w:eastAsia="Times New Roman" w:hAnsi="Times New Roman" w:cs="Times New Roman"/>
          <w:lang w:eastAsia="pl-PL"/>
        </w:rPr>
        <w:t>ektowej, zgodnie z wymaganiami S</w:t>
      </w:r>
      <w:r w:rsidRPr="00023FB5">
        <w:rPr>
          <w:rFonts w:ascii="Times New Roman" w:eastAsia="Times New Roman" w:hAnsi="Times New Roman" w:cs="Times New Roman"/>
          <w:lang w:eastAsia="pl-PL"/>
        </w:rPr>
        <w:t>ST D-04.01.01 [4].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Ewentualne wykonanie robót ziemnych</w:t>
      </w:r>
      <w:r w:rsidR="00C07AD1">
        <w:rPr>
          <w:rFonts w:ascii="Times New Roman" w:eastAsia="Times New Roman" w:hAnsi="Times New Roman" w:cs="Times New Roman"/>
          <w:lang w:eastAsia="pl-PL"/>
        </w:rPr>
        <w:t xml:space="preserve"> powinno odpowiadać wymaganiom S</w:t>
      </w:r>
      <w:r w:rsidRPr="00023FB5">
        <w:rPr>
          <w:rFonts w:ascii="Times New Roman" w:eastAsia="Times New Roman" w:hAnsi="Times New Roman" w:cs="Times New Roman"/>
          <w:lang w:eastAsia="pl-PL"/>
        </w:rPr>
        <w:t>ST D-02.00.00 [3].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Rzędne podłoża nie powinny mieć, w stosunku do rzędnych projektowanych, odchyleń większych niż  </w:t>
      </w:r>
      <w:r w:rsidRPr="00023FB5">
        <w:rPr>
          <w:rFonts w:ascii="Times New Roman" w:eastAsia="Times New Roman" w:hAnsi="Times New Roman" w:cs="Times New Roman"/>
          <w:lang w:eastAsia="pl-PL"/>
        </w:rPr>
        <w:sym w:font="Symbol" w:char="F0B1"/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Wskaźnik zagęszczenia gruntu powinien wynosić (wg PN-S-96014:1997 [10]):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a)     w górnej warstwie do głębokości </w:t>
      </w:r>
      <w:smartTag w:uri="urn:schemas-microsoft-com:office:smarttags" w:element="metricconverter">
        <w:smartTagPr>
          <w:attr w:name="productid" w:val="2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- co najmniej 103% zagęszczania uzyskanego w laboratorium metodą I lub II,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b)    w warstwie niższej do głębokości </w:t>
      </w:r>
      <w:smartTag w:uri="urn:schemas-microsoft-com:office:smarttags" w:element="metricconverter">
        <w:smartTagPr>
          <w:attr w:name="productid" w:val="5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50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- co najmniej 100% zagęszczenia uzyskanego jak wyżej,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c)     w nasypach wyższych niż 50 cm: w warstwie dolnej poniżej </w:t>
      </w:r>
      <w:smartTag w:uri="urn:schemas-microsoft-com:office:smarttags" w:element="metricconverter">
        <w:smartTagPr>
          <w:attr w:name="productid" w:val="5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50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- co najmniej 95% zagęszczenia uzyskanego jak wyżej.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 przypadku występowania w podłożu gruntów piaszczystych równo</w:t>
      </w:r>
      <w:r w:rsidR="00C07AD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23FB5">
        <w:rPr>
          <w:rFonts w:ascii="Times New Roman" w:eastAsia="Times New Roman" w:hAnsi="Times New Roman" w:cs="Times New Roman"/>
          <w:lang w:eastAsia="pl-PL"/>
        </w:rPr>
        <w:t>uziarnionych (o wskaźniku różnoziarnistości nie większym niż 5) należy je doziarnić albo ulepszyć cementem lub aktywnymi popiołami lotnymi.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W przypadku dróg o natężeniu powyżej 335 osi obliczeniowych (100 kN) na dobę na pas obliczeniowy, zaleca się wzmocnić górną warstwę podłoża o grubości od </w:t>
      </w:r>
      <w:smartTag w:uri="urn:schemas-microsoft-com:office:smarttags" w:element="metricconverter">
        <w:smartTagPr>
          <w:attr w:name="productid" w:val="1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2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kilkuprocentowym dodatkiem cementu, niezależnie od rodzaju gruntu i konstrukcji nawierzchni.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ab/>
        <w:t xml:space="preserve">W przypadku gruntów dobrze uziarnionych (o wskaźniku różnoziarnistości większym niż 5), oraz wskaźniku piaskowym większym niż 35 i niskiego poziomu wód gruntowych nie stwarzającego niebezpieczeństwa nadmiernego nawilgocenia gruntu bezpośrednio pod nawierzchnią, dopuszcza się układanie warstwy betonu na gruncie miejscowym po uprzednim ułożeniu na nim warstwy poślizgowej o grubości od </w:t>
      </w:r>
      <w:smartTag w:uri="urn:schemas-microsoft-com:office:smarttags" w:element="metricconverter">
        <w:smartTagPr>
          <w:attr w:name="productid" w:val="2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do  </w:t>
      </w:r>
      <w:smartTag w:uri="urn:schemas-microsoft-com:office:smarttags" w:element="metricconverter">
        <w:smartTagPr>
          <w:attr w:name="productid" w:val="3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3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z bitumowanego piasku lub żwiru, albo po ułożeniu papy lub folii.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5.3.3. </w:t>
      </w:r>
      <w:r w:rsidRPr="00023FB5">
        <w:rPr>
          <w:rFonts w:ascii="Times New Roman" w:eastAsia="Times New Roman" w:hAnsi="Times New Roman" w:cs="Times New Roman"/>
          <w:lang w:eastAsia="pl-PL"/>
        </w:rPr>
        <w:t>Warstwa odsączająca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Jeśli dokumentacja projektowa przewiduje wykonanie warstwy odsączającej, zapewniającej dobre odprowadzenie wody na podłożu nieprzepuszczalnym, to pow</w:t>
      </w:r>
      <w:r w:rsidR="00C07AD1">
        <w:rPr>
          <w:rFonts w:ascii="Times New Roman" w:eastAsia="Times New Roman" w:hAnsi="Times New Roman" w:cs="Times New Roman"/>
          <w:lang w:eastAsia="pl-PL"/>
        </w:rPr>
        <w:t>inna ona odpowiadać wymaganiom S</w:t>
      </w:r>
      <w:r w:rsidRPr="00023FB5">
        <w:rPr>
          <w:rFonts w:ascii="Times New Roman" w:eastAsia="Times New Roman" w:hAnsi="Times New Roman" w:cs="Times New Roman"/>
          <w:lang w:eastAsia="pl-PL"/>
        </w:rPr>
        <w:t>ST D-04.02.01 [5].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Jeśli dokumentacja projektowa nie ustala inaczej, to grubość warstwy odsączającej powinna wynosić co najmniej </w:t>
      </w:r>
      <w:smartTag w:uri="urn:schemas-microsoft-com:office:smarttags" w:element="metricconverter">
        <w:smartTagPr>
          <w:attr w:name="productid" w:val="1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a materiał na warstwę odsączającą powinien być mrozoodporny o wskaźniku wodoprzepuszczalności nie mniejszym niż </w:t>
      </w:r>
      <w:smartTag w:uri="urn:schemas-microsoft-com:office:smarttags" w:element="metricconverter">
        <w:smartTagPr>
          <w:attr w:name="productid" w:val="8 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8 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na dobę.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5.4. Układanie mieszanki betonowej</w:t>
      </w:r>
    </w:p>
    <w:p w:rsidR="00F2560E" w:rsidRPr="00023FB5" w:rsidRDefault="00F2560E" w:rsidP="00F2560E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5.4.1. </w:t>
      </w:r>
      <w:r w:rsidRPr="00023FB5">
        <w:rPr>
          <w:rFonts w:ascii="Times New Roman" w:eastAsia="Times New Roman" w:hAnsi="Times New Roman" w:cs="Times New Roman"/>
          <w:lang w:eastAsia="pl-PL"/>
        </w:rPr>
        <w:t>Projektowanie mieszanki betonowej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Ustalenie składu mieszanki betonowej powinno odpowiadać wymaganiom PN-S-96014:1997 [10] oraz punktu 2.2.9 niniejszej specyfikacji.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Podczas projektowania składu betonu należy wykonać próbne zaroby w celu sprawdzenia właściwości mieszanki w zakresie oznaczenia konsystencji, zawartości powietrza i oznaczenia gęstości.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5.4.2. </w:t>
      </w:r>
      <w:r w:rsidRPr="00023FB5">
        <w:rPr>
          <w:rFonts w:ascii="Times New Roman" w:eastAsia="Times New Roman" w:hAnsi="Times New Roman" w:cs="Times New Roman"/>
          <w:lang w:eastAsia="pl-PL"/>
        </w:rPr>
        <w:t>Warunki przystąpienia do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Podbudowę z betonu cementowego zaleca się wykonywać przy temperaturze powietrza od 5˚C do 25˚C. Dopuszcza się wykonywanie podbudowy w temperaturze powietrza powyżej 25˚C pod warunkiem nieprzekroczenia temperatury mieszanki betonowej powyżej 30˚C. Wykonywanie podbudowy w temperaturze poniżej 5˚C dopuszcza się pod warunkiem stosowania zabiegów specjalnych, pozwalających na utrzymanie temperatury mieszanki betonowej powyżej 5˚C przez okres co najmniej 3 dni.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Betonowania nie można wykonywać podczas opadów deszczu.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5.4.3. </w:t>
      </w:r>
      <w:r w:rsidRPr="00023FB5">
        <w:rPr>
          <w:rFonts w:ascii="Times New Roman" w:eastAsia="Times New Roman" w:hAnsi="Times New Roman" w:cs="Times New Roman"/>
          <w:lang w:eastAsia="pl-PL"/>
        </w:rPr>
        <w:t>Wytwarzanie mieszanki betonowej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Mieszankę betonową o składzie zawartym w recepcie laboratoryjnej, należy wytwarzać w wytwórniach betonu, zapewniających ciągłość produkcji i gwarantujących otrzymanie jednorodnej mieszanki.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Mieszanka po wyprodukowaniu powinna być od razu transportowana na miejsce wbudowania w sposób zabezpieczający przed segregacją i wysychaniem.</w:t>
      </w:r>
    </w:p>
    <w:p w:rsidR="00F2560E" w:rsidRPr="00023FB5" w:rsidRDefault="00F2560E" w:rsidP="00F2560E">
      <w:pPr>
        <w:keepNext/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5.4.4. </w:t>
      </w:r>
      <w:r w:rsidRPr="00023FB5">
        <w:rPr>
          <w:rFonts w:ascii="Times New Roman" w:eastAsia="Times New Roman" w:hAnsi="Times New Roman" w:cs="Times New Roman"/>
          <w:lang w:eastAsia="pl-PL"/>
        </w:rPr>
        <w:t>Wbudowanie mieszanki betonowej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Wbudowanie mieszanki betonowej w podbudowę należy wykonywać mechanicznie, przy zastosowaniu odpowiedniego sprzętu, zapewniającego równomierne rozłożenie masy oraz zachowanie jej jednorodności.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ab/>
        <w:t>Dopuszcza się ręczne wbudowywanie mieszanki betonowej przy wykonywaniu małych robót, w tym o nieregularnych kształtach powierzchni, po uzyskaniu zgody Inżyniera.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Wbudowanie mieszanki betonowej odbywa się za pomocą maszyn poruszających się po prowadnicach. Prowadnice powinny być tak skonstruowane, aby spełniały równocześnie rolę deskowań i dlatego od strony wewnętrznej powinny być zabezpieczone przed przyczepnością betonu (np. natłuszczone olejem mineralnym). Prowadnice powinny być przytwierdzone do podłoża w sposób uniemożliwiający ich przemieszczanie i zapewniający ciągłość na złączach. Powierzchnie styku prowadnic z mieszanką betonową muszą być gładkie, czyste i pozbawione resztek stwardniałego betonu.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Ustawienie prowadnic winno być takie, aby zapewniało uzyskanie przez podbudowę wymaganej niwelety, spadków podłużnych i poprzecznych.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Zdjęcie prowadnic może nastąpić nie wcześniej niż po upływie 36 godzin od zakończenia betonowania płyt w temperaturze otoczenia powyżej 10</w:t>
      </w:r>
      <w:r w:rsidRPr="00023FB5">
        <w:rPr>
          <w:rFonts w:ascii="Times New Roman" w:eastAsia="Times New Roman" w:hAnsi="Times New Roman" w:cs="Times New Roman"/>
          <w:vertAlign w:val="superscript"/>
          <w:lang w:eastAsia="pl-PL"/>
        </w:rPr>
        <w:t>o</w:t>
      </w:r>
      <w:r w:rsidRPr="00023FB5">
        <w:rPr>
          <w:rFonts w:ascii="Times New Roman" w:eastAsia="Times New Roman" w:hAnsi="Times New Roman" w:cs="Times New Roman"/>
          <w:lang w:eastAsia="pl-PL"/>
        </w:rPr>
        <w:t>C, a przy temperaturze otoczenia niższej - nie wcześniej niż po upływie 48 godzin. Prowadnice powinny być zdejmowane bez uszkodzenia wykonanej podbudowy.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Przy stosowaniu deskowania ślizgowego (przesuwnego), wbudowywanie mieszanki betonowej dokonuje się układarką mechaniczną, która przesuwając się formuje płytę podbudowy, ograniczając ją z boku deskowaniem ślizgowym, bez stosowania prowadnic.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5.4.5. </w:t>
      </w:r>
      <w:r w:rsidRPr="00023FB5">
        <w:rPr>
          <w:rFonts w:ascii="Times New Roman" w:eastAsia="Times New Roman" w:hAnsi="Times New Roman" w:cs="Times New Roman"/>
          <w:lang w:eastAsia="pl-PL"/>
        </w:rPr>
        <w:t>Zbrojenie płyt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Jeśli dokumentacja projektowa przewiduje zbrojenie płyt w przypadkach spodziewanych nierównomiernych osiadań podłoża (np. na nasypach przy mostach, wiaduktach, nad przepustami lub wykopami kanalizacyjnymi), to rozmieszczenie, długości, średnice i rodzaje stali powinny być zgodne z ustaleniami dokumentacji projektowej i punktu 2.2.7 niniejszej specyfikacji.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5.4.6. </w:t>
      </w:r>
      <w:r w:rsidRPr="00023FB5">
        <w:rPr>
          <w:rFonts w:ascii="Times New Roman" w:eastAsia="Times New Roman" w:hAnsi="Times New Roman" w:cs="Times New Roman"/>
          <w:lang w:eastAsia="pl-PL"/>
        </w:rPr>
        <w:t>Zagęszczanie mieszanki betonowej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Do zagęszczania mieszanki betonowej w podbudowie należy stosować odpowiednie mechaniczne urządzenia wibracyjne, zapewniające jednolite jej zagęszczenie.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Powierzchnia warstwy zagęszczonej powinna mieć jednolitą teksturę i połysk, a grube ziarna kruszywa powinny być widoczne lub powinny znajdować się bezpośrednio pod powierzchnią.</w:t>
      </w:r>
    </w:p>
    <w:p w:rsidR="00F2560E" w:rsidRPr="00023FB5" w:rsidRDefault="00F2560E" w:rsidP="00F2560E">
      <w:pPr>
        <w:spacing w:before="120" w:after="12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 xml:space="preserve">5.4.7. </w:t>
      </w:r>
      <w:r w:rsidRPr="00023FB5">
        <w:rPr>
          <w:rFonts w:ascii="Times New Roman" w:eastAsia="Times New Roman" w:hAnsi="Times New Roman" w:cs="Times New Roman"/>
          <w:lang w:eastAsia="pl-PL"/>
        </w:rPr>
        <w:t>Szczeliny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Szczeliny powinny być wykonane zgodnie z dokumentacją projektową, dzieląc podbudowę na płyty kwadratowe lub prostokątne. Jeśli dokumentacja projektowa nie ustala inaczej, to stosunek długości płyt do ich szerokości nie powinien być większy niż 1,5 : 1.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W podbudowie wykonuje się tylko szczeliny skurczowe pełne i pozorne. Jeśli dokumentacja projektowa przewiduje wypełnienie spoin zalewami na gorąco lub masami na zimno, to sposób wykonania wypełnienia </w:t>
      </w:r>
      <w:r w:rsidR="00C07AD1">
        <w:rPr>
          <w:rFonts w:ascii="Times New Roman" w:eastAsia="Times New Roman" w:hAnsi="Times New Roman" w:cs="Times New Roman"/>
          <w:lang w:eastAsia="pl-PL"/>
        </w:rPr>
        <w:t>powinien odpowiadać ustaleniom S</w:t>
      </w:r>
      <w:r w:rsidRPr="00023FB5">
        <w:rPr>
          <w:rFonts w:ascii="Times New Roman" w:eastAsia="Times New Roman" w:hAnsi="Times New Roman" w:cs="Times New Roman"/>
          <w:lang w:eastAsia="pl-PL"/>
        </w:rPr>
        <w:t>ST D-05.03.04a [7], a w przypadku stosowania wkładek uszczelniających - ustaleniom producentów lub aprobat technicznych.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Szczeliny skurczowe pełne należy wykonywać na całej grubości płyty w miejscach ustalonych w dokumentacji projektowej oraz dodatkowo w bezpośrednim sąsiedztwie przepustów oraz między odcinkami betonowania, jeśli przerwa w betonowaniu trwała dłużej niż 1 godzinę.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ab/>
        <w:t xml:space="preserve">Szczeliny skurczowe pozorne należy wykonywać przez nacinanie stwardniałego betonu tarczowymi piłami mechanicznymi do głębokości 1/3 </w:t>
      </w:r>
      <w:r w:rsidRPr="00023FB5">
        <w:rPr>
          <w:rFonts w:ascii="Times New Roman" w:eastAsia="Times New Roman" w:hAnsi="Times New Roman" w:cs="Times New Roman"/>
          <w:lang w:eastAsia="pl-PL"/>
        </w:rPr>
        <w:sym w:font="Symbol" w:char="F0B8"/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1/4 grubości płyty.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Szczeliny konstrukcyjne należy wykonać na całej grubości płyty w miejscach połączeń podbudowy z elementami infrastruktury drogowej (krawężniki, studzienki, korytka itp.).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Jeśli dokumentacja projektowa przewiduje przykrycie podbudowy warstwami z mieszanek mineralno-asfaltowych to szczeliny, szerokości od </w:t>
      </w:r>
      <w:smartTag w:uri="urn:schemas-microsoft-com:office:smarttags" w:element="metricconverter">
        <w:smartTagPr>
          <w:attr w:name="productid" w:val="3 m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3 mm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5 mm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po pierwszym nacięciu betonu na głębokość około 35% grubości płyty, należy pozostawić bez poszerzania ich i wypełniania zalewą.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5.5. Pielęgnacja podbudowy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Bezpośrednio po zagęszczeniu  należy świeży beton zabezpieczyć przed wyparowaniem wody przez pokrycie jego powierzchni materiałami według punktu 2.2.8. Należy to wykonać przed upływem 90 min od chwili zakończenia zagęszczania.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 przypadku pielęgnacji podbudowy wilgotną warstwą piasku lub grubej włókniny należy utrzymywać ją w stanie wilgotnym w czasie od siedmiu do dziesięciu dni. W przypadku gdy temperatura powietrza jest powyżej 25˚C pielęgnację należy przedłużyć do 14 dni.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Stosowanie innych środków do pielęgnacji podbudowy wymaga każdorazowej zgody Inżyniera.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5.6. Roboty wykończeniowe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Roboty wykończeniowe powinny być zgodne z dokumentacją projektową i SST. Do robót wykończeniowych należą prace związane z dostosowaniem wykonanych robót do istniejących warunków terenowych, takie jak: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odtworzenie przeszkód czasowo usuniętych, np. parkanów, ogrodzeń, nawierzchni, chodników, krawężników itp.,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niezbędne uzupełnienia zniszczonej w czasie robót roślinności, tj. zatrawienia, krzewów, ew. drzew,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roboty porządkujące otoczenie terenu robót.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426" w:hanging="426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5.7. Zasady układania na podbudowie z betonu cementowego następnej warstwy nawierzchni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Następną warstwę nawierzchni można układać po osiągnięciu przez beton podbudowy co najmniej 60% projektowanej wytrzymałości, lecz nie wcześniej niż po siedmiu dniach twardnienia podbudowy.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27" w:name="_Toc128456702"/>
      <w:bookmarkStart w:id="28" w:name="_Toc73770660"/>
      <w:bookmarkStart w:id="29" w:name="_Toc63568302"/>
      <w:bookmarkStart w:id="30" w:name="_Toc46644001"/>
      <w:bookmarkStart w:id="31" w:name="_Toc424534470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6. KONTROLA JAKOŚCI ROBÓT</w:t>
      </w:r>
      <w:bookmarkEnd w:id="27"/>
      <w:bookmarkEnd w:id="28"/>
      <w:bookmarkEnd w:id="29"/>
      <w:bookmarkEnd w:id="30"/>
      <w:bookmarkEnd w:id="31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6.1. Ogólne zasady kontroli jakości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 zasady k</w:t>
      </w:r>
      <w:r w:rsidR="00C07AD1">
        <w:rPr>
          <w:rFonts w:ascii="Times New Roman" w:eastAsia="Times New Roman" w:hAnsi="Times New Roman" w:cs="Times New Roman"/>
          <w:lang w:eastAsia="pl-PL"/>
        </w:rPr>
        <w:t>ontroli jakości robót podano w SST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6.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6.2. Badania przed przystąpieniem do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Przed przystąpieniem do robót Wykonawca powinien: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lastRenderedPageBreak/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wykonać badania właściwości materiałów przeznaczonych do wykonania robót, określone w pkcie 2,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sprawdzić cechy zewnętrzne gotowych materiałów z tworzyw i prefabrykowanych.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Wszystkie dokumenty oraz wyniki badań Wykonawca przedstawia Inżynierowi do akceptacji.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6.3. Badania w czasie robót i badania odbiorcze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   Częstotliwość oraz zakres badań i pomiarów, które należy wykonać podaje tablica 1.</w:t>
      </w:r>
    </w:p>
    <w:p w:rsidR="00F2560E" w:rsidRPr="00023FB5" w:rsidRDefault="00F2560E" w:rsidP="00F2560E">
      <w:pPr>
        <w:tabs>
          <w:tab w:val="left" w:pos="709"/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Tablica 1. Częstotliwość oraz zakres badań i pomiarów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909"/>
        <w:gridCol w:w="1753"/>
      </w:tblGrid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Wyszczególnienie badań i pomiarów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Częstotliwość badań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Wartości dopuszczalne</w:t>
            </w:r>
          </w:p>
        </w:tc>
      </w:tr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Badania kwalifikacyjne: sprawdzenie materiałów, ustalenie składu mieszanki</w:t>
            </w:r>
          </w:p>
        </w:tc>
        <w:tc>
          <w:tcPr>
            <w:tcW w:w="1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raz na etapie projek-towania składu mie-szanki i przy każdej zmianie materiału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pktu 2 i 5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Badania w czasie robót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rzędne podłoża gruntowego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 0,1 długości odbieranego odcinka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5.3.2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zagęszczenie podłoża gruntowego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 3 przekrojach na każdej działce roboczej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5.3.2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konsystencja mieszanki betonowej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2 razy w czasie zmiany roboczej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2.2.9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wytrzymałość betonu na ściskanie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raz dziennie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2.2.9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zgodność ułożenia zbrojenia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1/5 liczby płyt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dokumentacji projektowej</w:t>
            </w:r>
          </w:p>
        </w:tc>
      </w:tr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Badania odbiorcze po wykonaniu podbudowy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grubość podbudowy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raz na każde </w:t>
            </w:r>
            <w:smartTag w:uri="urn:schemas-microsoft-com:office:smarttags" w:element="metricconverter">
              <w:smartTagPr>
                <w:attr w:name="productid" w:val="2000 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2000 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długości odbieranego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odcinka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odchyłka grubości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1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 cm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nasiąkliwość wg PN-S-96014:1997 [10] i pktu 2.2.9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nasiąkliwość betonu w podbudowie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560E" w:rsidRPr="00023FB5" w:rsidRDefault="00F2560E" w:rsidP="00F25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560E" w:rsidRPr="00023FB5" w:rsidRDefault="00F2560E" w:rsidP="00F25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mrozoodporność betonu w podbudowie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 próbkach badanej nasiąkliwości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PN-S-96014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:1997 [10]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szerokość podbudowy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 km</w:t>
              </w:r>
            </w:smartTag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odchyłka szerokości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1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5 cm</w:t>
              </w:r>
            </w:smartTag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równość w przekroju poprzecznym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 km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i w punktach głównych łuków poziomych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prześwity między łatą a powierzchnią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12 m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12 mm</w:t>
              </w:r>
            </w:smartTag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spadki poprzeczne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jw.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odchylenia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1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0,5% spadków zaprojektowanych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rzędne wysokościowe podbudowy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 0,1 długości odbieranego odcinka podbudowy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odchylenie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1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10 mm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od rzędnych zaprojektowanych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równość podbudowy w profilu podłużnym (badania planografem lub łatą 4-metrową)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w dziesięciu miejscach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1000 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długości odcinka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nierówności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12 m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12 mm</w:t>
              </w:r>
            </w:smartTag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wytrzymałość betonu w podbudowie (metodą nieniszczącą lub na próbkach wyciętych)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 trzech losowo wybranych miejscach na każdym kilometrze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wg PN-S-96014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:1997 [10]</w:t>
            </w:r>
          </w:p>
        </w:tc>
      </w:tr>
      <w:tr w:rsidR="00F2560E" w:rsidRPr="00023FB5" w:rsidTr="00F2560E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ukształtowanie osi w planie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25 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i punktach głównych łuku dla autostrad i dróg eks-presowych i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100 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dla pozostałych dróg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odchylenie od osi zaprojektowanej</w:t>
            </w:r>
          </w:p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3 cm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dla auto-strad i dróg eks-presowych 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5 cm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dla pozostałych dróg</w:t>
            </w:r>
          </w:p>
        </w:tc>
      </w:tr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ind w:left="283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Symbol" w:hAnsi="Times New Roman" w:cs="Times New Roman"/>
                <w:lang w:eastAsia="pl-PL"/>
              </w:rPr>
              <w:t xml:space="preserve">     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rozmieszczenie i wypełnienie szczelin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w dwóch miejscach losowo wybranych na każde </w:t>
            </w:r>
            <w:smartTag w:uri="urn:schemas-microsoft-com:office:smarttags" w:element="metricconverter">
              <w:smartTagPr>
                <w:attr w:name="productid" w:val="2000 m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2000 m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długości odcinka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oględziny zgodności z dokumentacją projektową</w:t>
            </w:r>
          </w:p>
        </w:tc>
      </w:tr>
    </w:tbl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32" w:name="_Toc128456703"/>
      <w:bookmarkStart w:id="33" w:name="_Toc73770661"/>
      <w:bookmarkStart w:id="34" w:name="_Toc63568303"/>
      <w:bookmarkStart w:id="35" w:name="_Toc46644002"/>
      <w:bookmarkStart w:id="36" w:name="_Toc424534471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7. OBMIAR ROBÓT</w:t>
      </w:r>
      <w:bookmarkEnd w:id="32"/>
      <w:bookmarkEnd w:id="33"/>
      <w:bookmarkEnd w:id="34"/>
      <w:bookmarkEnd w:id="35"/>
      <w:bookmarkEnd w:id="36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7.1. Ogólne zasady obmiaru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</w:t>
      </w:r>
      <w:r w:rsidR="00C07AD1">
        <w:rPr>
          <w:rFonts w:ascii="Times New Roman" w:eastAsia="Times New Roman" w:hAnsi="Times New Roman" w:cs="Times New Roman"/>
          <w:lang w:eastAsia="pl-PL"/>
        </w:rPr>
        <w:t xml:space="preserve"> zasady obmiaru robót podano w SST 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7.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7.2. Jednostka obmiarowa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Jednostką obmiarową jest m</w:t>
      </w:r>
      <w:r w:rsidRPr="00023FB5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(metr kwadratowy) wykonanej podbudowy.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</w:t>
      </w:r>
      <w:bookmarkStart w:id="37" w:name="_Toc128456704"/>
      <w:bookmarkStart w:id="38" w:name="_Toc92608249"/>
      <w:bookmarkStart w:id="39" w:name="_Toc90274380"/>
      <w:bookmarkStart w:id="40" w:name="_Toc85259365"/>
      <w:bookmarkStart w:id="41" w:name="_Toc84822932"/>
      <w:bookmarkStart w:id="42" w:name="_Toc84648748"/>
      <w:bookmarkStart w:id="43" w:name="_Toc79371978"/>
      <w:bookmarkStart w:id="44" w:name="_Toc25041749"/>
      <w:bookmarkStart w:id="45" w:name="_Toc24955915"/>
      <w:bookmarkStart w:id="46" w:name="_Toc421940503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8. odbiór robót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8.1. Ogólne zasady odbioru robót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Ogólne zasady </w:t>
      </w:r>
      <w:r w:rsidR="00C07AD1">
        <w:rPr>
          <w:rFonts w:ascii="Times New Roman" w:eastAsia="Times New Roman" w:hAnsi="Times New Roman" w:cs="Times New Roman"/>
          <w:lang w:eastAsia="pl-PL"/>
        </w:rPr>
        <w:t>odbioru robót podano w SST 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8.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Roboty uznaje się za wykonane zgodnie z dokumentacją projektową, SST i wymaganiami Inżyniera, jeżeli wszystkie pomiary i badania z zachowaniem tolerancji według pktu 6 dały wyniki pozytywne.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8.2. Odbiór robót zanikających i ulegających zakryciu</w:t>
      </w:r>
    </w:p>
    <w:p w:rsidR="00F2560E" w:rsidRPr="00023FB5" w:rsidRDefault="00F2560E" w:rsidP="00F2560E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023FB5">
        <w:rPr>
          <w:rFonts w:ascii="Times New Roman" w:eastAsia="Times New Roman" w:hAnsi="Times New Roman" w:cs="Times New Roman"/>
          <w:lang w:eastAsia="pl-PL"/>
        </w:rPr>
        <w:t>Odbiorowi robót zanikających i ulegających zakryciu podlegają: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przygotowanie podłoża,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ew. wykonanie warstwy odsączającej.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Odbiór tych robót powinien być zg</w:t>
      </w:r>
      <w:r w:rsidR="00C07AD1">
        <w:rPr>
          <w:rFonts w:ascii="Times New Roman" w:eastAsia="Times New Roman" w:hAnsi="Times New Roman" w:cs="Times New Roman"/>
          <w:lang w:eastAsia="pl-PL"/>
        </w:rPr>
        <w:t>odny z wymaganiami pktu 8.2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</w:t>
      </w:r>
      <w:r w:rsidR="00C07AD1">
        <w:rPr>
          <w:rFonts w:ascii="Times New Roman" w:eastAsia="Times New Roman" w:hAnsi="Times New Roman" w:cs="Times New Roman"/>
          <w:lang w:eastAsia="pl-PL"/>
        </w:rPr>
        <w:t>ia ogólne” [1] oraz niniejszej S</w:t>
      </w:r>
      <w:r w:rsidRPr="00023FB5">
        <w:rPr>
          <w:rFonts w:ascii="Times New Roman" w:eastAsia="Times New Roman" w:hAnsi="Times New Roman" w:cs="Times New Roman"/>
          <w:lang w:eastAsia="pl-PL"/>
        </w:rPr>
        <w:t>ST.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</w:t>
      </w:r>
      <w:bookmarkStart w:id="47" w:name="_Toc128456705"/>
      <w:bookmarkStart w:id="48" w:name="_Toc92608250"/>
      <w:bookmarkStart w:id="49" w:name="_Toc90274381"/>
      <w:bookmarkStart w:id="50" w:name="_Toc85259366"/>
      <w:bookmarkStart w:id="51" w:name="_Toc84822933"/>
      <w:bookmarkStart w:id="52" w:name="_Toc84648749"/>
      <w:bookmarkStart w:id="53" w:name="_Toc79371979"/>
      <w:bookmarkStart w:id="54" w:name="_Toc25041750"/>
      <w:bookmarkStart w:id="55" w:name="_Toc24955916"/>
      <w:bookmarkStart w:id="56" w:name="_Toc421940504"/>
      <w:bookmarkStart w:id="57" w:name="_Toc421686551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9. podstawa płatności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9.1. Ogólne ustalenia dotyczące podstawy płatności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Ogólne ustalenia dotyczą</w:t>
      </w:r>
      <w:r w:rsidR="00C07AD1">
        <w:rPr>
          <w:rFonts w:ascii="Times New Roman" w:eastAsia="Times New Roman" w:hAnsi="Times New Roman" w:cs="Times New Roman"/>
          <w:lang w:eastAsia="pl-PL"/>
        </w:rPr>
        <w:t>ce podstawy płatności podano w SST D-</w:t>
      </w:r>
      <w:r w:rsidRPr="00023FB5">
        <w:rPr>
          <w:rFonts w:ascii="Times New Roman" w:eastAsia="Times New Roman" w:hAnsi="Times New Roman" w:cs="Times New Roman"/>
          <w:lang w:eastAsia="pl-PL"/>
        </w:rPr>
        <w:t>00.00.00 „Wymagania ogólne” [1] pkt 9.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9.2. Cena jednostki obmiarowej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 m</w:t>
        </w:r>
        <w:r w:rsidRPr="00023FB5">
          <w:rPr>
            <w:rFonts w:ascii="Times New Roman" w:eastAsia="Times New Roman" w:hAnsi="Times New Roman" w:cs="Times New Roman"/>
            <w:vertAlign w:val="superscript"/>
            <w:lang w:eastAsia="pl-PL"/>
          </w:rPr>
          <w:t>2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podbudowy z betonu cementowego obejmuje: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prace pomiarowe i roboty przygotowawcze,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oznakowanie robót,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przygotowanie podłoża,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dostarczenie materiałów i sprzętu,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wykonanie podbudowy z betonu cementowego według wymagań specyfikacji technicznej,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przeprowadzenie pomiarów i badań  wymaganych w niniejszej specyfikacji technicznej,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odwiezienie sprzętu.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9.3. Sposób rozliczenia robót tymczasowych i prac towarzyszących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Cena wykonan</w:t>
      </w:r>
      <w:r w:rsidR="00C07AD1">
        <w:rPr>
          <w:rFonts w:ascii="Times New Roman" w:eastAsia="Times New Roman" w:hAnsi="Times New Roman" w:cs="Times New Roman"/>
          <w:lang w:eastAsia="pl-PL"/>
        </w:rPr>
        <w:t>ia robót określonych niniejszą S</w:t>
      </w:r>
      <w:r w:rsidRPr="00023FB5">
        <w:rPr>
          <w:rFonts w:ascii="Times New Roman" w:eastAsia="Times New Roman" w:hAnsi="Times New Roman" w:cs="Times New Roman"/>
          <w:lang w:eastAsia="pl-PL"/>
        </w:rPr>
        <w:t>ST obejmuje: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283" w:hanging="283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Symbol" w:hAnsi="Times New Roman" w:cs="Times New Roman"/>
          <w:lang w:eastAsia="pl-PL"/>
        </w:rPr>
        <w:t xml:space="preserve">      </w:t>
      </w:r>
      <w:r w:rsidRPr="00023FB5">
        <w:rPr>
          <w:rFonts w:ascii="Times New Roman" w:eastAsia="Times New Roman" w:hAnsi="Times New Roman" w:cs="Times New Roman"/>
          <w:lang w:eastAsia="pl-PL"/>
        </w:rPr>
        <w:t>prace towarzyszące, które są niezbędne do wykonania robót podstawowych, niezaliczane do robót tymczasowych, jak geodezyjne wytyczenie robót itd.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58" w:name="_Toc128456706"/>
      <w:bookmarkStart w:id="59" w:name="_Toc92608251"/>
      <w:bookmarkStart w:id="60" w:name="_Toc90274382"/>
      <w:bookmarkStart w:id="61" w:name="_Toc85259367"/>
      <w:bookmarkStart w:id="62" w:name="_Toc84822934"/>
      <w:bookmarkStart w:id="63" w:name="_Toc84648750"/>
      <w:bookmarkStart w:id="64" w:name="_Toc79371980"/>
      <w:bookmarkStart w:id="65" w:name="_Toc25041751"/>
      <w:bookmarkStart w:id="66" w:name="_Toc24955917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10. przepisy związane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10.1. Ogólne specyfika</w:t>
      </w:r>
      <w:r w:rsidR="00C07AD1">
        <w:rPr>
          <w:rFonts w:ascii="Times New Roman" w:eastAsia="Times New Roman" w:hAnsi="Times New Roman" w:cs="Times New Roman"/>
          <w:b/>
          <w:bCs/>
          <w:lang w:eastAsia="pl-PL"/>
        </w:rPr>
        <w:t>cje techniczne (S</w:t>
      </w: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ST)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26"/>
        <w:gridCol w:w="5883"/>
      </w:tblGrid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1.</w:t>
            </w:r>
          </w:p>
        </w:tc>
        <w:tc>
          <w:tcPr>
            <w:tcW w:w="2126" w:type="dxa"/>
            <w:hideMark/>
          </w:tcPr>
          <w:p w:rsidR="00F2560E" w:rsidRPr="00023FB5" w:rsidRDefault="00C07AD1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D-</w:t>
            </w:r>
            <w:r w:rsidR="00F2560E" w:rsidRPr="00023FB5">
              <w:rPr>
                <w:rFonts w:ascii="Times New Roman" w:eastAsia="Times New Roman" w:hAnsi="Times New Roman" w:cs="Times New Roman"/>
                <w:lang w:eastAsia="pl-PL"/>
              </w:rPr>
              <w:t>00.00.00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Wymagania ogólne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2.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D-01.00.00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Roboty przygotowawcze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  3.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Roboty ziemne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4.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Koryto wraz z profilowaniem i zagęszczaniem podłoża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5.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D-04.02.01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Warstwy odsączające i odcinające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6.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D-05.03.04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Nawierzchnia betonowa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7.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D-05.03.04a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Wypełnianie szczelin w nawierzchni z betonu cementowego</w:t>
            </w:r>
          </w:p>
        </w:tc>
      </w:tr>
    </w:tbl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10.2. Polskie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26"/>
        <w:gridCol w:w="5883"/>
      </w:tblGrid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8.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PN-EN 197-1: 2002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Cement. Część I: Skład, wymagania i kryteria zgodności dotyczące cementu powszechnego użytku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 9.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PN-EN 934-2: 1999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Domieszki do betonu, zaprawy i zaczynu. Domieszki do betonu. Definicje i wymagania</w:t>
            </w:r>
          </w:p>
        </w:tc>
      </w:tr>
      <w:tr w:rsidR="00F2560E" w:rsidRPr="00023FB5" w:rsidTr="00F2560E">
        <w:tc>
          <w:tcPr>
            <w:tcW w:w="49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2126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PN-S-96014:1997</w:t>
            </w:r>
          </w:p>
        </w:tc>
        <w:tc>
          <w:tcPr>
            <w:tcW w:w="5883" w:type="dxa"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Drogi samochodowe i lotniskowe. Podbudowa z betonu cementowego pod nawierzchnię ulepszoną. Wymagania i badania</w:t>
            </w:r>
          </w:p>
        </w:tc>
      </w:tr>
    </w:tbl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10.3. Inne dokumenty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340" w:hanging="340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11.    Katalog typowych konstrukcji nawierzchni sztywnych. GDDP - IBDiM, Warszawa 2001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67" w:name="_Toc128456707"/>
      <w:r w:rsidRPr="00023FB5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ZAŁĄCZNIK 1</w:t>
      </w:r>
      <w:bookmarkEnd w:id="67"/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ZASADY  WYKONYWANIA  PODBUDOWY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3FB5">
        <w:rPr>
          <w:rFonts w:ascii="Times New Roman" w:eastAsia="Times New Roman" w:hAnsi="Times New Roman" w:cs="Times New Roman"/>
          <w:b/>
          <w:lang w:eastAsia="pl-PL"/>
        </w:rPr>
        <w:t>Z  BETONU  CEMENTOWEGO</w:t>
      </w:r>
    </w:p>
    <w:p w:rsidR="00F2560E" w:rsidRPr="00023FB5" w:rsidRDefault="00F2560E" w:rsidP="00F2560E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(wg [10], [11]. W. Dębski: Mały poradnik drogowca, WKiŁ 1974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i E. Skaldawski: Podbudowy nawierzchni drogowych, WKiŁ 1979,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S. Rolla: Kontrola techniczno-ekonomiczna robót drogowych, WKiŁ 1967)</w:t>
      </w: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1.1. Cechy podbudowy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Podbudowa z betonu cementowego należy do konstrukcji sztywnych. Ziarna kruszywa po związaniu cementu i stwardnieniu betonu są tak silnie ze sobą spojone, że ich żadne wzajemne przesunięcia nie są możliwe. W związku z tym, podbudowa z betonu cementowego rozkłada ciśnienie na duże powierzchnie i może być stosowana na słabszym, o małej nośności podłożu.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Podbudowę z betonu cementowego stosuje się zwykle do wykonania warstwy (lub warstw) nośnych nawierzchni o ruchu ciężkim oraz przy wykonywaniu podbudów pod nawierzchnię parkingów i placów postojowych.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1.2. Grubość podbudowy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Orientacyjną grubość podbudowy z betonu cementowego, przyjmuje się zwykle 10 </w:t>
      </w:r>
      <w:r w:rsidRPr="00023FB5">
        <w:rPr>
          <w:rFonts w:ascii="Times New Roman" w:eastAsia="Times New Roman" w:hAnsi="Times New Roman" w:cs="Times New Roman"/>
          <w:lang w:eastAsia="pl-PL"/>
        </w:rPr>
        <w:sym w:font="Symbol" w:char="F0B8"/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np. na podłożu niewysadzinowym, dla ruchu lekkiego </w:t>
      </w:r>
      <w:smartTag w:uri="urn:schemas-microsoft-com:office:smarttags" w:element="metricconverter">
        <w:smartTagPr>
          <w:attr w:name="productid" w:val="1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ruchu średniego </w:t>
      </w:r>
      <w:smartTag w:uri="urn:schemas-microsoft-com:office:smarttags" w:element="metricconverter">
        <w:smartTagPr>
          <w:attr w:name="productid" w:val="12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12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ruchu ciężkiego </w:t>
      </w:r>
      <w:smartTag w:uri="urn:schemas-microsoft-com:office:smarttags" w:element="metricconverter">
        <w:smartTagPr>
          <w:attr w:name="productid" w:val="1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a na podłożu wysadzinowym, dla ruchu lekkiego </w:t>
      </w:r>
      <w:smartTag w:uri="urn:schemas-microsoft-com:office:smarttags" w:element="metricconverter">
        <w:smartTagPr>
          <w:attr w:name="productid" w:val="1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ruchu średniego </w:t>
      </w:r>
      <w:smartTag w:uri="urn:schemas-microsoft-com:office:smarttags" w:element="metricconverter">
        <w:smartTagPr>
          <w:attr w:name="productid" w:val="20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20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ruchu ciężkiego </w:t>
      </w:r>
      <w:smartTag w:uri="urn:schemas-microsoft-com:office:smarttags" w:element="metricconverter">
        <w:smartTagPr>
          <w:attr w:name="productid" w:val="2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25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1.3. Klasa betonu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W podbudowie zaleca się stosować beton o wytrzymałości odpowiadającej klasie B </w:t>
      </w:r>
      <w:smartTag w:uri="urn:schemas-microsoft-com:office:smarttags" w:element="metricconverter">
        <w:smartTagPr>
          <w:attr w:name="productid" w:val="15, a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15, a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w przypadkach szczególnych można stosować beton o klasie wyższej, np. B 20, B 25.</w:t>
      </w:r>
    </w:p>
    <w:p w:rsidR="00F2560E" w:rsidRPr="00023FB5" w:rsidRDefault="00F2560E" w:rsidP="00F2560E">
      <w:pPr>
        <w:spacing w:before="100" w:beforeAutospacing="1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Mieszankę betonową wytwarza się z kruszywa naturalnego, łamanego kamiennego i żużlowego lub mieszaniny tych rodzajów kruszyw, cementu i wody. Skład mieszanki betonowej może być różny w dość szerokich granicach, zależnie od rodzaju kruszywa, klasy cementu i żądanej konsystencji.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Orientacyjny skład mieszanki betonowej klasy B 15 na podbudowę</w:t>
      </w:r>
    </w:p>
    <w:p w:rsidR="00F2560E" w:rsidRPr="00023FB5" w:rsidRDefault="00F2560E" w:rsidP="00F2560E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 o konsystencji gęstoplastycznej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6"/>
        <w:gridCol w:w="1701"/>
        <w:gridCol w:w="2335"/>
      </w:tblGrid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Rodzaj materiału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Jednostka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Zawartość w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023FB5">
                <w:rPr>
                  <w:rFonts w:ascii="Times New Roman" w:eastAsia="Times New Roman" w:hAnsi="Times New Roman" w:cs="Times New Roman"/>
                  <w:lang w:eastAsia="pl-PL"/>
                </w:rPr>
                <w:t>1 m</w:t>
              </w:r>
              <w:r w:rsidRPr="00023FB5">
                <w:rPr>
                  <w:rFonts w:ascii="Times New Roman" w:eastAsia="Times New Roman" w:hAnsi="Times New Roman" w:cs="Times New Roman"/>
                  <w:vertAlign w:val="superscript"/>
                  <w:lang w:eastAsia="pl-PL"/>
                </w:rPr>
                <w:t>3</w:t>
              </w:r>
            </w:smartTag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mieszanki betonowej</w:t>
            </w:r>
          </w:p>
        </w:tc>
      </w:tr>
      <w:tr w:rsidR="00F2560E" w:rsidRPr="00023FB5" w:rsidTr="00F2560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Cement portlandzki klasy 32,5</w:t>
            </w:r>
          </w:p>
          <w:p w:rsidR="00F2560E" w:rsidRPr="00023FB5" w:rsidRDefault="00F2560E" w:rsidP="00F2560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Kruszywo</w:t>
            </w:r>
          </w:p>
          <w:p w:rsidR="00F2560E" w:rsidRPr="00023FB5" w:rsidRDefault="00F2560E" w:rsidP="00F2560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23FB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23FB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0,23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8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0,35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0,70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8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1,30</w:t>
            </w:r>
          </w:p>
          <w:p w:rsidR="00F2560E" w:rsidRPr="00023FB5" w:rsidRDefault="00F2560E" w:rsidP="00F2560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0,15 </w:t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sym w:font="Symbol" w:char="F0B8"/>
            </w:r>
            <w:r w:rsidRPr="00023FB5">
              <w:rPr>
                <w:rFonts w:ascii="Times New Roman" w:eastAsia="Times New Roman" w:hAnsi="Times New Roman" w:cs="Times New Roman"/>
                <w:lang w:eastAsia="pl-PL"/>
              </w:rPr>
              <w:t xml:space="preserve"> 0,25</w:t>
            </w:r>
          </w:p>
        </w:tc>
      </w:tr>
    </w:tbl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1.4. Szczeliny w podbudowie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Szczeliny powinny dzielić podbudowę na płyty kwadratowe lub prostokątne. Stosunek długości płyt do ich szerokości nie powinien być większy niż 1,5 : 1. Odstęp między szczelinami może wynosić 5 </w:t>
      </w:r>
      <w:r w:rsidRPr="00023FB5">
        <w:rPr>
          <w:rFonts w:ascii="Times New Roman" w:eastAsia="Times New Roman" w:hAnsi="Times New Roman" w:cs="Times New Roman"/>
          <w:lang w:eastAsia="pl-PL"/>
        </w:rPr>
        <w:sym w:font="Symbol" w:char="F0B8"/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6 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6 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, z tym że między szczelinami poprzecznymi nie powinien być większy niż </w:t>
      </w:r>
      <w:smartTag w:uri="urn:schemas-microsoft-com:office:smarttags" w:element="metricconverter">
        <w:smartTagPr>
          <w:attr w:name="productid" w:val="6 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6 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W podbudowie betonowej wykonuje się tylko szczeliny skurczowe pełne i szczeliny skurczowe pozorne. Pełne szczeliny skurczowe wykonuje się na styku świeżo układanych płyt z płytami już poprzednio wykonanymi, szczeliny skurczowe pozorne - pomiędzy płytami układanymi w tym samym czasie. Mogą występować też szczeliny konstrukcyjne, wykonywane na całej wysokości przekroju płyty w miejscach połączeń podbudowy z elementami infrastruktury drogowej, takimi jak: krawężniki, studzienki kanalizacyjne, telefoniczne lub energetyczne. W osi podbudowy szerszej niż </w:t>
      </w:r>
      <w:smartTag w:uri="urn:schemas-microsoft-com:office:smarttags" w:element="metricconverter">
        <w:smartTagPr>
          <w:attr w:name="productid" w:val="6 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6 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wykonuje się zwykle szczelinę podłużną.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Przy przewidywanym przykryciu podbudowy asfaltową warstwą ścieralną nie zaleca się wypełniać szczelin masą zalewową, gdyż rozmiękną one w czasie rozkładania mieszanki asfaltowej jezdni i zostaną uszkodzone już w czasie wałowania warstwy.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Przykłady konstrukcji szczelin przedstawiono na rysunku 1.1.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23FB5">
        <w:rPr>
          <w:rFonts w:ascii="Times New Roman" w:eastAsia="Times New Roman" w:hAnsi="Times New Roman" w:cs="Times New Roman"/>
          <w:b/>
          <w:bCs/>
          <w:lang w:eastAsia="pl-PL"/>
        </w:rPr>
        <w:t>1.5. Układanie warstwy ścieralnej nawierzchni na podbudowie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>Na podbudowie z betonu cementowego najczęściej układa się warstwę ścieralną z mieszanek mineralno-asfaltowych oraz stosuje się niekiedy taką warstwę z betonu cementowego.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lastRenderedPageBreak/>
        <w:tab/>
        <w:t>Warstwę ścieralną można układać po osiągnięciu przez beton podbudowy co najmniej 60 % projektowanej wytrzymałości, lecz nie wcześniej niż po siedmiu dniach twardnienia podbudowy.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Powierzchnia betonu podbudowy może mieć drobne nierówności, zapewniające dobrą przyczepność do asfaltowej warstwy jezdnej. W celu zabezpieczenia asfaltowej warstwy jezdnej przed pękaniem nad szczelinami podbudowy, zaleca się stosować niezbyt długie płyty betonowe (np. 5 </w:t>
      </w:r>
      <w:r w:rsidRPr="00023FB5">
        <w:rPr>
          <w:rFonts w:ascii="Times New Roman" w:eastAsia="Times New Roman" w:hAnsi="Times New Roman" w:cs="Times New Roman"/>
          <w:lang w:eastAsia="pl-PL"/>
        </w:rPr>
        <w:sym w:font="Symbol" w:char="F0B8"/>
      </w:r>
      <w:r w:rsidRPr="00023FB5">
        <w:rPr>
          <w:rFonts w:ascii="Times New Roman" w:eastAsia="Times New Roman" w:hAnsi="Times New Roman" w:cs="Times New Roman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6 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6 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) i grubość warstwy jezdnej co najmniej </w:t>
      </w:r>
      <w:smartTag w:uri="urn:schemas-microsoft-com:office:smarttags" w:element="metricconverter">
        <w:smartTagPr>
          <w:attr w:name="productid" w:val="8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8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>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ab/>
        <w:t xml:space="preserve">Jeśli szczeliny w podbudowie wypełniono zalewą, to istnieje możliwość pękania później ułożonej asfaltowej warstwy ścieralnej. Można temu częściowo zapobiec np. smarując podbudowę wapnem gaszonym lub układając pasek papy na szerokości po </w:t>
      </w:r>
      <w:smartTag w:uri="urn:schemas-microsoft-com:office:smarttags" w:element="metricconverter">
        <w:smartTagPr>
          <w:attr w:name="productid" w:val="15 cm"/>
        </w:smartTagPr>
        <w:r w:rsidRPr="00023FB5">
          <w:rPr>
            <w:rFonts w:ascii="Times New Roman" w:eastAsia="Times New Roman" w:hAnsi="Times New Roman" w:cs="Times New Roman"/>
            <w:lang w:eastAsia="pl-PL"/>
          </w:rPr>
          <w:t>15 cm</w:t>
        </w:r>
      </w:smartTag>
      <w:r w:rsidRPr="00023FB5">
        <w:rPr>
          <w:rFonts w:ascii="Times New Roman" w:eastAsia="Times New Roman" w:hAnsi="Times New Roman" w:cs="Times New Roman"/>
          <w:lang w:eastAsia="pl-PL"/>
        </w:rPr>
        <w:t xml:space="preserve"> z każdej strony szczeliny.</w:t>
      </w: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Rys. 1.1. Przykłady konstrukcji szczelin w podbudowie z betonu cementowego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(wymiary w cm)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Szczelina skurczowa pełna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object w:dxaOrig="4965" w:dyaOrig="1890">
          <v:shape id="_x0000_i1027" type="#_x0000_t75" style="width:248.15pt;height:94.6pt" o:ole="">
            <v:imagedata r:id="rId8" o:title=""/>
          </v:shape>
          <o:OLEObject Type="Embed" ProgID="Word.Document.8" ShapeID="_x0000_i1027" DrawAspect="Content" ObjectID="_1441017993" r:id="rId9"/>
        </w:objec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Szczelina skurczowa pozorna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 wp14:anchorId="0A6AF417" wp14:editId="4422CC4E">
            <wp:extent cx="3219450" cy="12096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Szczelina przy krawężniku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06049DC9" wp14:editId="7A25EC80">
            <wp:extent cx="3324225" cy="16097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 xml:space="preserve">Szczelina nacięta w podbudowie (bez wypełnienia), 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lang w:eastAsia="pl-PL"/>
        </w:rPr>
        <w:t>na której będzie ułożona warstwa ścieralna z mieszanki mineralno-asfaltowej</w:t>
      </w:r>
    </w:p>
    <w:p w:rsidR="00F2560E" w:rsidRPr="00023FB5" w:rsidRDefault="00F2560E" w:rsidP="00F2560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023FB5"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 wp14:anchorId="1BEEEB74" wp14:editId="37CB8BD8">
            <wp:extent cx="3333750" cy="11334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EF" w:rsidRPr="00023FB5" w:rsidRDefault="00177AEF">
      <w:pPr>
        <w:rPr>
          <w:rFonts w:ascii="Times New Roman" w:hAnsi="Times New Roman" w:cs="Times New Roman"/>
        </w:rPr>
      </w:pPr>
    </w:p>
    <w:sectPr w:rsidR="00177AEF" w:rsidRPr="00023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0E"/>
    <w:rsid w:val="00023FB5"/>
    <w:rsid w:val="00177AEF"/>
    <w:rsid w:val="00650195"/>
    <w:rsid w:val="00C07AD1"/>
    <w:rsid w:val="00F2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3978</Words>
  <Characters>23871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RDW BIałystok</dc:creator>
  <cp:lastModifiedBy>RDW BIałystok</cp:lastModifiedBy>
  <cp:revision>4</cp:revision>
  <dcterms:created xsi:type="dcterms:W3CDTF">2013-09-18T07:56:00Z</dcterms:created>
  <dcterms:modified xsi:type="dcterms:W3CDTF">2013-09-18T12:00:00Z</dcterms:modified>
</cp:coreProperties>
</file>