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434" w:rsidRDefault="00780434" w:rsidP="00780434">
      <w:pPr>
        <w:pStyle w:val="Nagwek2"/>
      </w:pPr>
      <w:r w:rsidRPr="00D75DEB">
        <w:t>Zadanie 3: Dostawa szafy i stojaków serwerowych wraz z</w:t>
      </w:r>
      <w:r>
        <w:t> </w:t>
      </w:r>
      <w:r w:rsidRPr="00D75DEB">
        <w:t>wyposażeniem</w:t>
      </w:r>
    </w:p>
    <w:p w:rsidR="00780434" w:rsidRPr="00603693" w:rsidRDefault="00780434" w:rsidP="00780434">
      <w:pPr>
        <w:pStyle w:val="Nagwek3"/>
        <w:rPr>
          <w:rFonts w:ascii="Times New Roman" w:hAnsi="Times New Roman" w:cs="Times New Roman"/>
          <w:color w:val="auto"/>
        </w:rPr>
      </w:pPr>
      <w:r w:rsidRPr="00603693">
        <w:rPr>
          <w:rFonts w:ascii="Times New Roman" w:hAnsi="Times New Roman" w:cs="Times New Roman"/>
          <w:color w:val="auto"/>
        </w:rPr>
        <w:t>Proponowan</w:t>
      </w:r>
      <w:r>
        <w:rPr>
          <w:rFonts w:ascii="Times New Roman" w:hAnsi="Times New Roman" w:cs="Times New Roman"/>
          <w:color w:val="auto"/>
        </w:rPr>
        <w:t>y</w:t>
      </w:r>
      <w:r w:rsidRPr="00603693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element</w:t>
      </w:r>
    </w:p>
    <w:p w:rsidR="00780434" w:rsidRDefault="00780434" w:rsidP="00780434">
      <w:pPr>
        <w:pStyle w:val="Bezodstpw"/>
        <w:tabs>
          <w:tab w:val="left" w:pos="2410"/>
        </w:tabs>
        <w:jc w:val="both"/>
      </w:pPr>
      <w:r>
        <w:t>Szafa serwerowa</w:t>
      </w:r>
      <w:r w:rsidRPr="005E223D">
        <w:t>:</w:t>
      </w:r>
      <w:r>
        <w:tab/>
      </w:r>
      <w:r>
        <w:tab/>
      </w:r>
      <w:r w:rsidRPr="005E223D">
        <w:t>……………………………………………..</w:t>
      </w:r>
    </w:p>
    <w:p w:rsidR="00780434" w:rsidRDefault="00780434" w:rsidP="00780434">
      <w:pPr>
        <w:pStyle w:val="Bezodstpw"/>
        <w:tabs>
          <w:tab w:val="left" w:pos="695"/>
          <w:tab w:val="left" w:pos="2410"/>
        </w:tabs>
        <w:jc w:val="both"/>
      </w:pPr>
      <w:r>
        <w:tab/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275"/>
        <w:gridCol w:w="3544"/>
        <w:gridCol w:w="3544"/>
      </w:tblGrid>
      <w:tr w:rsidR="00780434" w:rsidRPr="00603693" w:rsidTr="008D32EA">
        <w:trPr>
          <w:tblHeader/>
        </w:trPr>
        <w:tc>
          <w:tcPr>
            <w:tcW w:w="709" w:type="dxa"/>
            <w:shd w:val="clear" w:color="auto" w:fill="D9D9D9"/>
            <w:vAlign w:val="center"/>
          </w:tcPr>
          <w:p w:rsidR="00780434" w:rsidRPr="00603693" w:rsidRDefault="00780434" w:rsidP="008D32EA">
            <w:pPr>
              <w:pStyle w:val="Bezodstpw"/>
              <w:jc w:val="center"/>
              <w:rPr>
                <w:b/>
                <w:sz w:val="20"/>
              </w:rPr>
            </w:pPr>
            <w:r w:rsidRPr="00603693">
              <w:rPr>
                <w:b/>
                <w:sz w:val="20"/>
              </w:rPr>
              <w:t>L.p.</w:t>
            </w:r>
          </w:p>
        </w:tc>
        <w:tc>
          <w:tcPr>
            <w:tcW w:w="1275" w:type="dxa"/>
            <w:shd w:val="clear" w:color="auto" w:fill="D9D9D9"/>
            <w:noWrap/>
            <w:vAlign w:val="center"/>
          </w:tcPr>
          <w:p w:rsidR="00780434" w:rsidRPr="00603693" w:rsidRDefault="00780434" w:rsidP="008D32EA">
            <w:pPr>
              <w:pStyle w:val="Bezodstpw"/>
              <w:jc w:val="center"/>
              <w:rPr>
                <w:b/>
                <w:sz w:val="20"/>
              </w:rPr>
            </w:pPr>
            <w:r w:rsidRPr="00603693">
              <w:rPr>
                <w:b/>
                <w:sz w:val="20"/>
              </w:rPr>
              <w:t>Parametr</w:t>
            </w:r>
          </w:p>
        </w:tc>
        <w:tc>
          <w:tcPr>
            <w:tcW w:w="3544" w:type="dxa"/>
            <w:shd w:val="clear" w:color="auto" w:fill="D9D9D9"/>
            <w:noWrap/>
            <w:vAlign w:val="center"/>
          </w:tcPr>
          <w:p w:rsidR="00780434" w:rsidRPr="00603693" w:rsidRDefault="00780434" w:rsidP="008D32EA">
            <w:pPr>
              <w:pStyle w:val="Bezodstpw"/>
              <w:jc w:val="center"/>
              <w:rPr>
                <w:b/>
                <w:sz w:val="20"/>
              </w:rPr>
            </w:pPr>
            <w:r w:rsidRPr="00603693">
              <w:rPr>
                <w:b/>
                <w:sz w:val="20"/>
              </w:rPr>
              <w:t>Wymagane minimalne</w:t>
            </w:r>
            <w:r>
              <w:rPr>
                <w:b/>
                <w:sz w:val="20"/>
              </w:rPr>
              <w:br/>
            </w:r>
            <w:r w:rsidRPr="00603693">
              <w:rPr>
                <w:b/>
                <w:sz w:val="20"/>
              </w:rPr>
              <w:t>wartości parametru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780434" w:rsidRPr="00603693" w:rsidRDefault="00780434" w:rsidP="008D32EA">
            <w:pPr>
              <w:pStyle w:val="Bezodstpw"/>
              <w:jc w:val="center"/>
              <w:rPr>
                <w:b/>
                <w:sz w:val="20"/>
              </w:rPr>
            </w:pPr>
            <w:r w:rsidRPr="00603693">
              <w:rPr>
                <w:b/>
                <w:sz w:val="20"/>
              </w:rPr>
              <w:t xml:space="preserve">Proponowane </w:t>
            </w:r>
            <w:r>
              <w:rPr>
                <w:b/>
                <w:sz w:val="20"/>
              </w:rPr>
              <w:br/>
            </w:r>
            <w:r w:rsidRPr="00603693">
              <w:rPr>
                <w:b/>
                <w:sz w:val="20"/>
              </w:rPr>
              <w:t>wartości parametru</w:t>
            </w:r>
          </w:p>
        </w:tc>
      </w:tr>
      <w:tr w:rsidR="00780434" w:rsidRPr="00603693" w:rsidTr="008D32EA">
        <w:tc>
          <w:tcPr>
            <w:tcW w:w="709" w:type="dxa"/>
          </w:tcPr>
          <w:p w:rsidR="00780434" w:rsidRPr="00603693" w:rsidRDefault="00780434" w:rsidP="008D32EA">
            <w:pPr>
              <w:pStyle w:val="Bezodstpw"/>
              <w:jc w:val="center"/>
              <w:rPr>
                <w:sz w:val="20"/>
              </w:rPr>
            </w:pPr>
            <w:r w:rsidRPr="00603693">
              <w:rPr>
                <w:sz w:val="20"/>
              </w:rPr>
              <w:t>SZ1</w:t>
            </w:r>
          </w:p>
        </w:tc>
        <w:tc>
          <w:tcPr>
            <w:tcW w:w="1275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r w:rsidRPr="00603693">
              <w:rPr>
                <w:sz w:val="20"/>
              </w:rPr>
              <w:t>Szafa</w:t>
            </w:r>
          </w:p>
        </w:tc>
        <w:tc>
          <w:tcPr>
            <w:tcW w:w="3544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r w:rsidRPr="00603693">
              <w:rPr>
                <w:sz w:val="20"/>
              </w:rPr>
              <w:t xml:space="preserve">wysokość 42U </w:t>
            </w:r>
          </w:p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r w:rsidRPr="00603693">
              <w:rPr>
                <w:sz w:val="20"/>
              </w:rPr>
              <w:t>przednie i tylne drzwi perforowane, zamykane na klucz</w:t>
            </w:r>
          </w:p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r w:rsidRPr="00603693">
              <w:rPr>
                <w:sz w:val="20"/>
              </w:rPr>
              <w:t>boczne ściany zdejmowane</w:t>
            </w:r>
          </w:p>
        </w:tc>
        <w:tc>
          <w:tcPr>
            <w:tcW w:w="3544" w:type="dxa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</w:tr>
      <w:tr w:rsidR="00780434" w:rsidRPr="00603693" w:rsidTr="008D32EA">
        <w:tc>
          <w:tcPr>
            <w:tcW w:w="709" w:type="dxa"/>
          </w:tcPr>
          <w:p w:rsidR="00780434" w:rsidRPr="00603693" w:rsidRDefault="00780434" w:rsidP="008D32EA">
            <w:pPr>
              <w:pStyle w:val="Bezodstpw"/>
              <w:jc w:val="center"/>
              <w:rPr>
                <w:sz w:val="20"/>
              </w:rPr>
            </w:pPr>
            <w:r w:rsidRPr="00603693">
              <w:rPr>
                <w:sz w:val="20"/>
              </w:rPr>
              <w:t>SZ2</w:t>
            </w:r>
          </w:p>
        </w:tc>
        <w:tc>
          <w:tcPr>
            <w:tcW w:w="1275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r w:rsidRPr="00603693">
              <w:rPr>
                <w:sz w:val="20"/>
              </w:rPr>
              <w:t>Wymiary</w:t>
            </w:r>
          </w:p>
        </w:tc>
        <w:tc>
          <w:tcPr>
            <w:tcW w:w="3544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r w:rsidRPr="00603693">
              <w:rPr>
                <w:sz w:val="20"/>
              </w:rPr>
              <w:t>głębokość 1000 mm</w:t>
            </w:r>
          </w:p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r w:rsidRPr="00603693">
              <w:rPr>
                <w:sz w:val="20"/>
              </w:rPr>
              <w:t>szerokość 800 mm</w:t>
            </w:r>
          </w:p>
        </w:tc>
        <w:tc>
          <w:tcPr>
            <w:tcW w:w="3544" w:type="dxa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</w:tr>
      <w:tr w:rsidR="00780434" w:rsidRPr="00603693" w:rsidTr="008D32EA">
        <w:tc>
          <w:tcPr>
            <w:tcW w:w="9072" w:type="dxa"/>
            <w:gridSpan w:val="4"/>
          </w:tcPr>
          <w:p w:rsidR="00780434" w:rsidRPr="00603693" w:rsidRDefault="00780434" w:rsidP="008D32EA">
            <w:pPr>
              <w:pStyle w:val="Bezodstpw"/>
              <w:rPr>
                <w:b/>
                <w:sz w:val="20"/>
              </w:rPr>
            </w:pPr>
            <w:r w:rsidRPr="00603693">
              <w:rPr>
                <w:b/>
                <w:sz w:val="20"/>
              </w:rPr>
              <w:t>Wyposażenie</w:t>
            </w:r>
          </w:p>
        </w:tc>
      </w:tr>
      <w:tr w:rsidR="00780434" w:rsidRPr="00603693" w:rsidTr="008D32EA">
        <w:tc>
          <w:tcPr>
            <w:tcW w:w="709" w:type="dxa"/>
          </w:tcPr>
          <w:p w:rsidR="00780434" w:rsidRPr="00603693" w:rsidRDefault="00780434" w:rsidP="008D32EA">
            <w:pPr>
              <w:pStyle w:val="Bezodstpw"/>
              <w:jc w:val="center"/>
              <w:rPr>
                <w:sz w:val="20"/>
              </w:rPr>
            </w:pPr>
            <w:r w:rsidRPr="00603693">
              <w:rPr>
                <w:sz w:val="20"/>
              </w:rPr>
              <w:t>SZ3</w:t>
            </w:r>
          </w:p>
        </w:tc>
        <w:tc>
          <w:tcPr>
            <w:tcW w:w="1275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r w:rsidRPr="00603693">
              <w:rPr>
                <w:sz w:val="20"/>
              </w:rPr>
              <w:t>kółka stałe – 2 szt.</w:t>
            </w:r>
          </w:p>
        </w:tc>
        <w:tc>
          <w:tcPr>
            <w:tcW w:w="3544" w:type="dxa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</w:tr>
      <w:tr w:rsidR="00780434" w:rsidRPr="00603693" w:rsidTr="008D32EA">
        <w:tc>
          <w:tcPr>
            <w:tcW w:w="709" w:type="dxa"/>
          </w:tcPr>
          <w:p w:rsidR="00780434" w:rsidRPr="00603693" w:rsidRDefault="00780434" w:rsidP="008D32EA">
            <w:pPr>
              <w:pStyle w:val="Bezodstpw"/>
              <w:jc w:val="center"/>
              <w:rPr>
                <w:sz w:val="20"/>
              </w:rPr>
            </w:pPr>
            <w:r w:rsidRPr="00603693">
              <w:rPr>
                <w:sz w:val="20"/>
              </w:rPr>
              <w:t>SZ4</w:t>
            </w:r>
          </w:p>
        </w:tc>
        <w:tc>
          <w:tcPr>
            <w:tcW w:w="1275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r w:rsidRPr="00603693">
              <w:rPr>
                <w:sz w:val="20"/>
              </w:rPr>
              <w:t>kółka skrętne – 2 szt.</w:t>
            </w:r>
          </w:p>
        </w:tc>
        <w:tc>
          <w:tcPr>
            <w:tcW w:w="3544" w:type="dxa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</w:tr>
      <w:tr w:rsidR="00780434" w:rsidRPr="00603693" w:rsidTr="008D32EA">
        <w:tc>
          <w:tcPr>
            <w:tcW w:w="709" w:type="dxa"/>
          </w:tcPr>
          <w:p w:rsidR="00780434" w:rsidRPr="00603693" w:rsidRDefault="00780434" w:rsidP="008D32EA">
            <w:pPr>
              <w:pStyle w:val="Bezodstpw"/>
              <w:jc w:val="center"/>
              <w:rPr>
                <w:sz w:val="20"/>
              </w:rPr>
            </w:pPr>
            <w:r w:rsidRPr="00603693">
              <w:rPr>
                <w:sz w:val="20"/>
              </w:rPr>
              <w:t>SZ5</w:t>
            </w:r>
          </w:p>
        </w:tc>
        <w:tc>
          <w:tcPr>
            <w:tcW w:w="1275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r w:rsidRPr="00603693">
              <w:rPr>
                <w:sz w:val="20"/>
              </w:rPr>
              <w:t>półka głębokości 650 mm – 1 szt.</w:t>
            </w:r>
          </w:p>
        </w:tc>
        <w:tc>
          <w:tcPr>
            <w:tcW w:w="3544" w:type="dxa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</w:tr>
      <w:tr w:rsidR="00780434" w:rsidRPr="00603693" w:rsidTr="008D32EA">
        <w:tc>
          <w:tcPr>
            <w:tcW w:w="709" w:type="dxa"/>
          </w:tcPr>
          <w:p w:rsidR="00780434" w:rsidRPr="00603693" w:rsidRDefault="00780434" w:rsidP="008D32EA">
            <w:pPr>
              <w:pStyle w:val="Bezodstpw"/>
              <w:jc w:val="center"/>
              <w:rPr>
                <w:sz w:val="20"/>
              </w:rPr>
            </w:pPr>
            <w:r w:rsidRPr="00603693">
              <w:rPr>
                <w:sz w:val="20"/>
              </w:rPr>
              <w:t>SZ6</w:t>
            </w:r>
          </w:p>
        </w:tc>
        <w:tc>
          <w:tcPr>
            <w:tcW w:w="1275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r w:rsidRPr="00603693">
              <w:rPr>
                <w:sz w:val="20"/>
              </w:rPr>
              <w:t>prowadnice do kabli z korytem 19” wysokości 1U – 3 szt.</w:t>
            </w:r>
          </w:p>
        </w:tc>
        <w:tc>
          <w:tcPr>
            <w:tcW w:w="3544" w:type="dxa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</w:tr>
      <w:tr w:rsidR="00780434" w:rsidRPr="00603693" w:rsidTr="008D32EA">
        <w:tc>
          <w:tcPr>
            <w:tcW w:w="709" w:type="dxa"/>
          </w:tcPr>
          <w:p w:rsidR="00780434" w:rsidRPr="00603693" w:rsidRDefault="00780434" w:rsidP="008D32EA">
            <w:pPr>
              <w:pStyle w:val="Bezodstpw"/>
              <w:jc w:val="center"/>
              <w:rPr>
                <w:sz w:val="20"/>
              </w:rPr>
            </w:pPr>
            <w:r w:rsidRPr="00603693">
              <w:rPr>
                <w:sz w:val="20"/>
              </w:rPr>
              <w:t>SZ7</w:t>
            </w:r>
          </w:p>
        </w:tc>
        <w:tc>
          <w:tcPr>
            <w:tcW w:w="1275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r w:rsidRPr="00603693">
              <w:rPr>
                <w:sz w:val="20"/>
              </w:rPr>
              <w:t>panel krosowy UTP 19”, kat. 6, 24-portowy – 2 szt.</w:t>
            </w:r>
          </w:p>
        </w:tc>
        <w:tc>
          <w:tcPr>
            <w:tcW w:w="3544" w:type="dxa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</w:tr>
      <w:tr w:rsidR="00780434" w:rsidRPr="00603693" w:rsidTr="008D32EA">
        <w:tc>
          <w:tcPr>
            <w:tcW w:w="709" w:type="dxa"/>
          </w:tcPr>
          <w:p w:rsidR="00780434" w:rsidRPr="00603693" w:rsidRDefault="00780434" w:rsidP="008D32EA">
            <w:pPr>
              <w:pStyle w:val="Bezodstpw"/>
              <w:jc w:val="center"/>
              <w:rPr>
                <w:sz w:val="20"/>
              </w:rPr>
            </w:pPr>
            <w:r w:rsidRPr="00603693">
              <w:rPr>
                <w:sz w:val="20"/>
              </w:rPr>
              <w:t>SZ8</w:t>
            </w:r>
          </w:p>
        </w:tc>
        <w:tc>
          <w:tcPr>
            <w:tcW w:w="1275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r w:rsidRPr="00603693">
              <w:rPr>
                <w:sz w:val="20"/>
              </w:rPr>
              <w:t>listwa zasilająca 230V, 16A, 9 gniazd typu NFC61-314 – 2 szt.</w:t>
            </w:r>
          </w:p>
        </w:tc>
        <w:tc>
          <w:tcPr>
            <w:tcW w:w="3544" w:type="dxa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</w:tr>
      <w:tr w:rsidR="00780434" w:rsidRPr="00603693" w:rsidTr="008D32EA">
        <w:tc>
          <w:tcPr>
            <w:tcW w:w="9072" w:type="dxa"/>
            <w:gridSpan w:val="4"/>
          </w:tcPr>
          <w:p w:rsidR="00780434" w:rsidRPr="00603693" w:rsidRDefault="00780434" w:rsidP="008D32EA">
            <w:pPr>
              <w:pStyle w:val="Bezodstpw"/>
              <w:rPr>
                <w:b/>
                <w:sz w:val="20"/>
              </w:rPr>
            </w:pPr>
            <w:r w:rsidRPr="00603693">
              <w:rPr>
                <w:b/>
                <w:sz w:val="20"/>
              </w:rPr>
              <w:t>Przewody</w:t>
            </w:r>
          </w:p>
        </w:tc>
      </w:tr>
      <w:tr w:rsidR="00780434" w:rsidRPr="00603693" w:rsidTr="008D32EA">
        <w:tc>
          <w:tcPr>
            <w:tcW w:w="709" w:type="dxa"/>
          </w:tcPr>
          <w:p w:rsidR="00780434" w:rsidRPr="00603693" w:rsidRDefault="00780434" w:rsidP="008D32EA">
            <w:pPr>
              <w:pStyle w:val="Bezodstpw"/>
              <w:jc w:val="center"/>
              <w:rPr>
                <w:sz w:val="20"/>
              </w:rPr>
            </w:pPr>
            <w:r w:rsidRPr="00603693">
              <w:rPr>
                <w:sz w:val="20"/>
              </w:rPr>
              <w:t>SZ9</w:t>
            </w:r>
          </w:p>
        </w:tc>
        <w:tc>
          <w:tcPr>
            <w:tcW w:w="1275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proofErr w:type="spellStart"/>
            <w:r w:rsidRPr="00603693">
              <w:rPr>
                <w:sz w:val="20"/>
              </w:rPr>
              <w:t>patchcord</w:t>
            </w:r>
            <w:proofErr w:type="spellEnd"/>
            <w:r w:rsidRPr="00603693">
              <w:rPr>
                <w:sz w:val="20"/>
              </w:rPr>
              <w:t xml:space="preserve"> UTP, kat. 6, 1.0m, czerwony –50 szt.</w:t>
            </w:r>
          </w:p>
        </w:tc>
        <w:tc>
          <w:tcPr>
            <w:tcW w:w="3544" w:type="dxa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</w:tr>
      <w:tr w:rsidR="00780434" w:rsidRPr="00603693" w:rsidTr="008D32EA">
        <w:tc>
          <w:tcPr>
            <w:tcW w:w="709" w:type="dxa"/>
          </w:tcPr>
          <w:p w:rsidR="00780434" w:rsidRPr="00603693" w:rsidRDefault="00780434" w:rsidP="008D32EA">
            <w:pPr>
              <w:pStyle w:val="Bezodstpw"/>
              <w:jc w:val="center"/>
              <w:rPr>
                <w:sz w:val="20"/>
              </w:rPr>
            </w:pPr>
            <w:r w:rsidRPr="00603693">
              <w:rPr>
                <w:sz w:val="20"/>
              </w:rPr>
              <w:t>SZ10</w:t>
            </w:r>
          </w:p>
        </w:tc>
        <w:tc>
          <w:tcPr>
            <w:tcW w:w="1275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  <w:proofErr w:type="spellStart"/>
            <w:r w:rsidRPr="00603693">
              <w:rPr>
                <w:sz w:val="20"/>
              </w:rPr>
              <w:t>patchcord</w:t>
            </w:r>
            <w:proofErr w:type="spellEnd"/>
            <w:r w:rsidRPr="00603693">
              <w:rPr>
                <w:sz w:val="20"/>
              </w:rPr>
              <w:t xml:space="preserve"> UTP, kat. 6, 1.0m, niebieski – 50 szt.</w:t>
            </w:r>
          </w:p>
        </w:tc>
        <w:tc>
          <w:tcPr>
            <w:tcW w:w="3544" w:type="dxa"/>
          </w:tcPr>
          <w:p w:rsidR="00780434" w:rsidRPr="00603693" w:rsidRDefault="00780434" w:rsidP="008D32EA">
            <w:pPr>
              <w:pStyle w:val="Bezodstpw"/>
              <w:rPr>
                <w:sz w:val="20"/>
              </w:rPr>
            </w:pPr>
          </w:p>
        </w:tc>
      </w:tr>
    </w:tbl>
    <w:p w:rsidR="00780434" w:rsidRDefault="00780434" w:rsidP="00780434">
      <w:pPr>
        <w:pStyle w:val="Bezodstpw"/>
        <w:tabs>
          <w:tab w:val="left" w:pos="695"/>
          <w:tab w:val="left" w:pos="2410"/>
        </w:tabs>
        <w:jc w:val="both"/>
      </w:pPr>
      <w:r>
        <w:tab/>
      </w:r>
    </w:p>
    <w:p w:rsidR="00780434" w:rsidRPr="00603693" w:rsidRDefault="00780434" w:rsidP="00780434">
      <w:pPr>
        <w:pStyle w:val="Nagwek3"/>
        <w:rPr>
          <w:rFonts w:ascii="Times New Roman" w:hAnsi="Times New Roman" w:cs="Times New Roman"/>
          <w:color w:val="auto"/>
        </w:rPr>
      </w:pPr>
      <w:r w:rsidRPr="00603693">
        <w:rPr>
          <w:rFonts w:ascii="Times New Roman" w:hAnsi="Times New Roman" w:cs="Times New Roman"/>
          <w:color w:val="auto"/>
        </w:rPr>
        <w:t>Proponowan</w:t>
      </w:r>
      <w:r>
        <w:rPr>
          <w:rFonts w:ascii="Times New Roman" w:hAnsi="Times New Roman" w:cs="Times New Roman"/>
          <w:color w:val="auto"/>
        </w:rPr>
        <w:t>y</w:t>
      </w:r>
      <w:r w:rsidRPr="00603693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element</w:t>
      </w:r>
    </w:p>
    <w:p w:rsidR="00780434" w:rsidRDefault="00780434" w:rsidP="00780434">
      <w:pPr>
        <w:ind w:right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Stojak serwerowy:</w:t>
      </w:r>
      <w:r w:rsidRPr="00E85401">
        <w:rPr>
          <w:rFonts w:ascii="Times New Roman" w:hAnsi="Times New Roman" w:cs="Times New Roman"/>
        </w:rPr>
        <w:tab/>
      </w:r>
      <w:r w:rsidRPr="00E85401">
        <w:rPr>
          <w:rFonts w:ascii="Times New Roman" w:hAnsi="Times New Roman" w:cs="Times New Roman"/>
        </w:rPr>
        <w:tab/>
        <w:t>……………………………………………..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"/>
        <w:gridCol w:w="1355"/>
        <w:gridCol w:w="3544"/>
        <w:gridCol w:w="3544"/>
      </w:tblGrid>
      <w:tr w:rsidR="00780434" w:rsidRPr="007366B5" w:rsidTr="008D32EA">
        <w:trPr>
          <w:tblHeader/>
        </w:trPr>
        <w:tc>
          <w:tcPr>
            <w:tcW w:w="629" w:type="dxa"/>
            <w:shd w:val="clear" w:color="auto" w:fill="D9D9D9"/>
            <w:vAlign w:val="center"/>
          </w:tcPr>
          <w:p w:rsidR="00780434" w:rsidRPr="007366B5" w:rsidRDefault="00780434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355" w:type="dxa"/>
            <w:shd w:val="clear" w:color="auto" w:fill="D9D9D9"/>
            <w:noWrap/>
            <w:vAlign w:val="center"/>
          </w:tcPr>
          <w:p w:rsidR="00780434" w:rsidRPr="007366B5" w:rsidRDefault="00780434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3544" w:type="dxa"/>
            <w:shd w:val="clear" w:color="auto" w:fill="D9D9D9"/>
            <w:noWrap/>
            <w:vAlign w:val="center"/>
          </w:tcPr>
          <w:p w:rsidR="00780434" w:rsidRPr="007366B5" w:rsidRDefault="00780434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Wymagane minimalne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br/>
            </w:r>
            <w:r w:rsidRPr="007366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wartości parametru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780434" w:rsidRPr="007366B5" w:rsidRDefault="00780434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Proponowane</w:t>
            </w:r>
            <w:r w:rsidRPr="007366B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br/>
            </w:r>
            <w:r w:rsidRPr="007366B5">
              <w:rPr>
                <w:rFonts w:ascii="Times New Roman" w:hAnsi="Times New Roman" w:cs="Times New Roman"/>
                <w:b/>
                <w:sz w:val="20"/>
                <w:szCs w:val="18"/>
              </w:rPr>
              <w:t>wartości parametru</w:t>
            </w:r>
          </w:p>
        </w:tc>
      </w:tr>
      <w:tr w:rsidR="00780434" w:rsidRPr="007366B5" w:rsidTr="008D32EA">
        <w:tc>
          <w:tcPr>
            <w:tcW w:w="629" w:type="dxa"/>
          </w:tcPr>
          <w:p w:rsidR="00780434" w:rsidRPr="007366B5" w:rsidRDefault="00780434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ST1</w:t>
            </w:r>
          </w:p>
        </w:tc>
        <w:tc>
          <w:tcPr>
            <w:tcW w:w="1355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Stojak</w:t>
            </w:r>
          </w:p>
        </w:tc>
        <w:tc>
          <w:tcPr>
            <w:tcW w:w="3544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wysokość 42U </w:t>
            </w:r>
          </w:p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dwuramowy z płynną regulacją odległości ram</w:t>
            </w:r>
          </w:p>
        </w:tc>
        <w:tc>
          <w:tcPr>
            <w:tcW w:w="3544" w:type="dxa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434" w:rsidRPr="007366B5" w:rsidTr="008D32EA">
        <w:tc>
          <w:tcPr>
            <w:tcW w:w="629" w:type="dxa"/>
          </w:tcPr>
          <w:p w:rsidR="00780434" w:rsidRPr="007366B5" w:rsidRDefault="00780434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ST2</w:t>
            </w:r>
          </w:p>
        </w:tc>
        <w:tc>
          <w:tcPr>
            <w:tcW w:w="1355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Wymiary</w:t>
            </w:r>
          </w:p>
        </w:tc>
        <w:tc>
          <w:tcPr>
            <w:tcW w:w="3544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min. szerokość 544 mm </w:t>
            </w:r>
          </w:p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min. głębokość 786 mm</w:t>
            </w:r>
          </w:p>
        </w:tc>
        <w:tc>
          <w:tcPr>
            <w:tcW w:w="3544" w:type="dxa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434" w:rsidRPr="007366B5" w:rsidTr="008D32EA">
        <w:tc>
          <w:tcPr>
            <w:tcW w:w="9072" w:type="dxa"/>
            <w:gridSpan w:val="4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Wyposażenie</w:t>
            </w:r>
          </w:p>
        </w:tc>
      </w:tr>
      <w:tr w:rsidR="00780434" w:rsidRPr="007366B5" w:rsidTr="008D32EA">
        <w:tc>
          <w:tcPr>
            <w:tcW w:w="629" w:type="dxa"/>
          </w:tcPr>
          <w:p w:rsidR="00780434" w:rsidRPr="007366B5" w:rsidRDefault="00780434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ST3</w:t>
            </w:r>
          </w:p>
        </w:tc>
        <w:tc>
          <w:tcPr>
            <w:tcW w:w="1355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kółka stałe – 2 szt.</w:t>
            </w:r>
          </w:p>
        </w:tc>
        <w:tc>
          <w:tcPr>
            <w:tcW w:w="3544" w:type="dxa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434" w:rsidRPr="007366B5" w:rsidTr="008D32EA">
        <w:tc>
          <w:tcPr>
            <w:tcW w:w="629" w:type="dxa"/>
          </w:tcPr>
          <w:p w:rsidR="00780434" w:rsidRPr="007366B5" w:rsidRDefault="00780434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ST4</w:t>
            </w:r>
          </w:p>
        </w:tc>
        <w:tc>
          <w:tcPr>
            <w:tcW w:w="1355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kółka skrętne – 2 szt.</w:t>
            </w:r>
          </w:p>
        </w:tc>
        <w:tc>
          <w:tcPr>
            <w:tcW w:w="3544" w:type="dxa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434" w:rsidRPr="007366B5" w:rsidTr="008D32EA">
        <w:tc>
          <w:tcPr>
            <w:tcW w:w="629" w:type="dxa"/>
          </w:tcPr>
          <w:p w:rsidR="00780434" w:rsidRPr="007366B5" w:rsidRDefault="00780434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ST5</w:t>
            </w:r>
          </w:p>
        </w:tc>
        <w:tc>
          <w:tcPr>
            <w:tcW w:w="1355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półka głębokości 650 mm – 2 szt.</w:t>
            </w:r>
          </w:p>
        </w:tc>
        <w:tc>
          <w:tcPr>
            <w:tcW w:w="3544" w:type="dxa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434" w:rsidRPr="007366B5" w:rsidTr="008D32EA">
        <w:tc>
          <w:tcPr>
            <w:tcW w:w="629" w:type="dxa"/>
          </w:tcPr>
          <w:p w:rsidR="00780434" w:rsidRPr="007366B5" w:rsidRDefault="00780434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ST6</w:t>
            </w:r>
          </w:p>
        </w:tc>
        <w:tc>
          <w:tcPr>
            <w:tcW w:w="1355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prowadnice do kabli z korytem 19” wysokości 1U – 3 szt.</w:t>
            </w:r>
          </w:p>
        </w:tc>
        <w:tc>
          <w:tcPr>
            <w:tcW w:w="3544" w:type="dxa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434" w:rsidRPr="007366B5" w:rsidTr="008D32EA">
        <w:tc>
          <w:tcPr>
            <w:tcW w:w="629" w:type="dxa"/>
          </w:tcPr>
          <w:p w:rsidR="00780434" w:rsidRPr="007366B5" w:rsidRDefault="00780434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ST7</w:t>
            </w:r>
          </w:p>
        </w:tc>
        <w:tc>
          <w:tcPr>
            <w:tcW w:w="1355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panel krosowy UTP 19”, kat. 6, 24-portowy – 2 szt.</w:t>
            </w:r>
          </w:p>
        </w:tc>
        <w:tc>
          <w:tcPr>
            <w:tcW w:w="3544" w:type="dxa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434" w:rsidRPr="007366B5" w:rsidTr="008D32EA">
        <w:tc>
          <w:tcPr>
            <w:tcW w:w="629" w:type="dxa"/>
          </w:tcPr>
          <w:p w:rsidR="00780434" w:rsidRPr="007366B5" w:rsidRDefault="00780434" w:rsidP="008D32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ST8</w:t>
            </w:r>
          </w:p>
        </w:tc>
        <w:tc>
          <w:tcPr>
            <w:tcW w:w="1355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66B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listwa zasilająca 230V, 16A, 9 gniazd typu NFC61-314 – 2 szt.</w:t>
            </w:r>
          </w:p>
        </w:tc>
        <w:tc>
          <w:tcPr>
            <w:tcW w:w="3544" w:type="dxa"/>
          </w:tcPr>
          <w:p w:rsidR="00780434" w:rsidRPr="007366B5" w:rsidRDefault="00780434" w:rsidP="008D32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C35C25" w:rsidRDefault="00C35C25" w:rsidP="00C35C25">
      <w:pPr>
        <w:rPr>
          <w:noProof/>
        </w:rPr>
      </w:pPr>
      <w:r>
        <w:rPr>
          <w:noProof/>
        </w:rPr>
        <w:t>Wykonawca musi zapewnić gwarancję na sprzęt min. 12 miesięcy</w:t>
      </w:r>
    </w:p>
    <w:p w:rsidR="008B5359" w:rsidRPr="008B5359" w:rsidRDefault="008B5359" w:rsidP="008B5359">
      <w:pPr>
        <w:rPr>
          <w:rFonts w:ascii="Times New Roman" w:hAnsi="Times New Roman" w:cs="Times New Roman"/>
        </w:rPr>
      </w:pPr>
      <w:bookmarkStart w:id="0" w:name="_GoBack"/>
      <w:bookmarkEnd w:id="0"/>
    </w:p>
    <w:p w:rsidR="008B5359" w:rsidRPr="008B5359" w:rsidRDefault="008B5359" w:rsidP="008B5359">
      <w:pPr>
        <w:spacing w:after="0"/>
        <w:ind w:left="4536"/>
        <w:jc w:val="center"/>
        <w:rPr>
          <w:rFonts w:ascii="Times New Roman" w:hAnsi="Times New Roman" w:cs="Times New Roman"/>
          <w:szCs w:val="20"/>
        </w:rPr>
      </w:pPr>
      <w:r w:rsidRPr="008B5359">
        <w:rPr>
          <w:rFonts w:ascii="Times New Roman" w:hAnsi="Times New Roman" w:cs="Times New Roman"/>
        </w:rPr>
        <w:t>.........................................................................</w:t>
      </w:r>
    </w:p>
    <w:p w:rsidR="003133B6" w:rsidRPr="008B5359" w:rsidRDefault="008B5359" w:rsidP="008B5359">
      <w:pPr>
        <w:ind w:left="4536"/>
        <w:jc w:val="center"/>
        <w:rPr>
          <w:rFonts w:ascii="Times New Roman" w:hAnsi="Times New Roman" w:cs="Times New Roman"/>
        </w:rPr>
      </w:pPr>
      <w:r w:rsidRPr="008B5359">
        <w:rPr>
          <w:rFonts w:ascii="Times New Roman" w:hAnsi="Times New Roman" w:cs="Times New Roman"/>
          <w:sz w:val="16"/>
        </w:rPr>
        <w:t>(podpis upełnomocnionego przedstawiciela Wykonawcy)</w:t>
      </w:r>
    </w:p>
    <w:sectPr w:rsidR="003133B6" w:rsidRPr="008B5359" w:rsidSect="00E85401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80E2E"/>
    <w:multiLevelType w:val="hybridMultilevel"/>
    <w:tmpl w:val="574C968C"/>
    <w:lvl w:ilvl="0" w:tplc="FFFFFFFF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512"/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F1558"/>
    <w:multiLevelType w:val="hybridMultilevel"/>
    <w:tmpl w:val="110E96EE"/>
    <w:lvl w:ilvl="0" w:tplc="885804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CE"/>
    <w:rsid w:val="00137F29"/>
    <w:rsid w:val="002B21CE"/>
    <w:rsid w:val="002C4C48"/>
    <w:rsid w:val="002F71D9"/>
    <w:rsid w:val="003133B6"/>
    <w:rsid w:val="00315DA4"/>
    <w:rsid w:val="00465BB6"/>
    <w:rsid w:val="00486C72"/>
    <w:rsid w:val="007366B5"/>
    <w:rsid w:val="00747970"/>
    <w:rsid w:val="00780434"/>
    <w:rsid w:val="008B5359"/>
    <w:rsid w:val="00971F90"/>
    <w:rsid w:val="00C35C25"/>
    <w:rsid w:val="00CC1997"/>
    <w:rsid w:val="00E8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030C4-847B-4D1B-B4DC-22EFCA045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21C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21C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804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21C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B21C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Bezodstpw">
    <w:name w:val="No Spacing"/>
    <w:uiPriority w:val="1"/>
    <w:qFormat/>
    <w:rsid w:val="002B21CE"/>
    <w:pPr>
      <w:spacing w:after="0" w:line="240" w:lineRule="auto"/>
    </w:pPr>
    <w:rPr>
      <w:rFonts w:ascii="Times New Roman" w:eastAsia="Calibri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C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7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8043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Kwasowski</dc:creator>
  <cp:lastModifiedBy>Tomkiel, Małgorzata</cp:lastModifiedBy>
  <cp:revision>5</cp:revision>
  <dcterms:created xsi:type="dcterms:W3CDTF">2019-05-14T05:06:00Z</dcterms:created>
  <dcterms:modified xsi:type="dcterms:W3CDTF">2019-05-16T12:42:00Z</dcterms:modified>
</cp:coreProperties>
</file>